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8683" w14:textId="77777777" w:rsidR="007D0C8F" w:rsidRDefault="009B759C" w:rsidP="00D712E8">
      <w:pPr>
        <w:spacing w:after="0"/>
        <w:ind w:left="5103" w:right="-6"/>
        <w:jc w:val="center"/>
        <w:rPr>
          <w:lang w:val="uz-Cyrl-UZ"/>
        </w:rPr>
      </w:pPr>
      <w:r w:rsidRPr="00F17230">
        <w:rPr>
          <w:lang w:val="uz-Cyrl-UZ"/>
        </w:rPr>
        <w:t xml:space="preserve">Ўзбекистон Республикаси </w:t>
      </w:r>
    </w:p>
    <w:p w14:paraId="509923BC" w14:textId="77777777" w:rsidR="009B759C" w:rsidRDefault="009B759C" w:rsidP="00D712E8">
      <w:pPr>
        <w:spacing w:after="0"/>
        <w:ind w:left="5103" w:right="-6"/>
        <w:jc w:val="center"/>
        <w:rPr>
          <w:lang w:val="uz-Cyrl-UZ"/>
        </w:rPr>
      </w:pPr>
      <w:r w:rsidRPr="00F17230">
        <w:rPr>
          <w:lang w:val="uz-Cyrl-UZ"/>
        </w:rPr>
        <w:t>Судьялар</w:t>
      </w:r>
      <w:r>
        <w:rPr>
          <w:lang w:val="uz-Cyrl-UZ"/>
        </w:rPr>
        <w:t xml:space="preserve"> </w:t>
      </w:r>
      <w:r w:rsidRPr="00F17230">
        <w:rPr>
          <w:lang w:val="uz-Cyrl-UZ"/>
        </w:rPr>
        <w:t xml:space="preserve">олий кенгашининг </w:t>
      </w:r>
    </w:p>
    <w:p w14:paraId="1DFCC7EE" w14:textId="77777777" w:rsidR="009B759C" w:rsidRPr="00F17230" w:rsidRDefault="009B759C" w:rsidP="00D712E8">
      <w:pPr>
        <w:spacing w:after="0"/>
        <w:ind w:left="5103" w:right="-6"/>
        <w:jc w:val="center"/>
        <w:rPr>
          <w:lang w:val="uz-Cyrl-UZ"/>
        </w:rPr>
      </w:pPr>
      <w:r>
        <w:rPr>
          <w:lang w:val="uz-Cyrl-UZ"/>
        </w:rPr>
        <w:t>2021 йил 4 август</w:t>
      </w:r>
      <w:r w:rsidRPr="00F17230">
        <w:rPr>
          <w:lang w:val="uz-Cyrl-UZ"/>
        </w:rPr>
        <w:t>даги</w:t>
      </w:r>
    </w:p>
    <w:p w14:paraId="058EA6C5" w14:textId="0B7F0465" w:rsidR="009B759C" w:rsidRPr="00F17230" w:rsidRDefault="001C5555" w:rsidP="00D712E8">
      <w:pPr>
        <w:spacing w:after="0"/>
        <w:ind w:left="5103" w:right="-6"/>
        <w:jc w:val="center"/>
        <w:rPr>
          <w:lang w:val="uz-Cyrl-UZ"/>
        </w:rPr>
      </w:pPr>
      <w:r>
        <w:rPr>
          <w:lang w:val="uz-Cyrl-UZ"/>
        </w:rPr>
        <w:t>1601</w:t>
      </w:r>
      <w:r w:rsidR="009B759C" w:rsidRPr="00F17230">
        <w:rPr>
          <w:lang w:val="uz-Cyrl-UZ"/>
        </w:rPr>
        <w:t>-сонли Қарори билан</w:t>
      </w:r>
    </w:p>
    <w:p w14:paraId="4CA0749C" w14:textId="77777777" w:rsidR="009B759C" w:rsidRPr="00F17230" w:rsidRDefault="009B759C" w:rsidP="00D712E8">
      <w:pPr>
        <w:spacing w:after="0"/>
        <w:ind w:left="5103" w:right="-6"/>
        <w:jc w:val="center"/>
        <w:rPr>
          <w:i/>
          <w:sz w:val="10"/>
          <w:szCs w:val="10"/>
          <w:lang w:val="uz-Cyrl-UZ"/>
        </w:rPr>
      </w:pPr>
    </w:p>
    <w:p w14:paraId="42A6627B" w14:textId="77777777" w:rsidR="009B759C" w:rsidRPr="00F17230" w:rsidRDefault="009B759C" w:rsidP="00D712E8">
      <w:pPr>
        <w:spacing w:after="0"/>
        <w:ind w:left="5103" w:right="-6"/>
        <w:jc w:val="center"/>
        <w:rPr>
          <w:b/>
          <w:lang w:val="uz-Cyrl-UZ"/>
        </w:rPr>
      </w:pPr>
      <w:r w:rsidRPr="00F17230">
        <w:rPr>
          <w:b/>
          <w:lang w:val="uz-Cyrl-UZ"/>
        </w:rPr>
        <w:t>«ТАСДИҚЛАНГАН»</w:t>
      </w:r>
    </w:p>
    <w:p w14:paraId="041CF269" w14:textId="77777777" w:rsidR="009B759C" w:rsidRPr="00DE2B68" w:rsidRDefault="009B759C" w:rsidP="00D712E8">
      <w:pPr>
        <w:spacing w:after="0"/>
        <w:ind w:right="-5"/>
        <w:jc w:val="center"/>
        <w:rPr>
          <w:b/>
          <w:szCs w:val="28"/>
          <w:lang w:val="uz-Cyrl-UZ"/>
        </w:rPr>
      </w:pPr>
    </w:p>
    <w:p w14:paraId="658C64EF" w14:textId="77777777" w:rsidR="009B759C" w:rsidRDefault="009B759C" w:rsidP="00D712E8">
      <w:pPr>
        <w:spacing w:after="0"/>
        <w:ind w:right="-6"/>
        <w:jc w:val="center"/>
        <w:rPr>
          <w:b/>
          <w:bCs/>
          <w:szCs w:val="28"/>
          <w:lang w:val="uz-Cyrl-UZ"/>
        </w:rPr>
      </w:pPr>
    </w:p>
    <w:p w14:paraId="560906E8" w14:textId="77777777" w:rsidR="009B759C" w:rsidRDefault="00C90F6A" w:rsidP="00D712E8">
      <w:pPr>
        <w:spacing w:after="0"/>
        <w:ind w:right="-6"/>
        <w:jc w:val="center"/>
        <w:rPr>
          <w:b/>
          <w:bCs/>
          <w:szCs w:val="28"/>
          <w:lang w:val="uz-Cyrl-UZ"/>
        </w:rPr>
      </w:pPr>
      <w:r>
        <w:rPr>
          <w:b/>
          <w:bCs/>
          <w:szCs w:val="28"/>
          <w:lang w:val="uz-Cyrl-UZ"/>
        </w:rPr>
        <w:t xml:space="preserve">“Судьялар томонидан совғалар </w:t>
      </w:r>
      <w:r w:rsidR="009B759C">
        <w:rPr>
          <w:b/>
          <w:bCs/>
          <w:szCs w:val="28"/>
          <w:lang w:val="uz-Cyrl-UZ"/>
        </w:rPr>
        <w:t>қабул қили</w:t>
      </w:r>
      <w:r>
        <w:rPr>
          <w:b/>
          <w:bCs/>
          <w:szCs w:val="28"/>
          <w:lang w:val="uz-Cyrl-UZ"/>
        </w:rPr>
        <w:t xml:space="preserve">нганлиги ҳақида хабар бериш, топшириш, баҳолаш </w:t>
      </w:r>
      <w:r w:rsidR="00883CDD">
        <w:rPr>
          <w:b/>
          <w:bCs/>
          <w:szCs w:val="28"/>
          <w:lang w:val="uz-Cyrl-UZ"/>
        </w:rPr>
        <w:t xml:space="preserve">ва </w:t>
      </w:r>
      <w:r>
        <w:rPr>
          <w:b/>
          <w:bCs/>
          <w:szCs w:val="28"/>
          <w:lang w:val="uz-Cyrl-UZ"/>
        </w:rPr>
        <w:t>ҳисобга олиш т</w:t>
      </w:r>
      <w:r w:rsidR="009B759C">
        <w:rPr>
          <w:b/>
          <w:bCs/>
          <w:szCs w:val="28"/>
          <w:lang w:val="uz-Cyrl-UZ"/>
        </w:rPr>
        <w:t xml:space="preserve">артиби тўғрисида”ги </w:t>
      </w:r>
    </w:p>
    <w:p w14:paraId="335AC334" w14:textId="77777777" w:rsidR="009B759C" w:rsidRDefault="009B759C" w:rsidP="00D712E8">
      <w:pPr>
        <w:spacing w:after="0"/>
        <w:ind w:right="-6"/>
        <w:jc w:val="center"/>
        <w:rPr>
          <w:b/>
          <w:bCs/>
          <w:szCs w:val="28"/>
          <w:lang w:val="uz-Cyrl-UZ"/>
        </w:rPr>
      </w:pPr>
      <w:r>
        <w:rPr>
          <w:b/>
          <w:bCs/>
          <w:szCs w:val="28"/>
          <w:lang w:val="uz-Cyrl-UZ"/>
        </w:rPr>
        <w:t>Низом</w:t>
      </w:r>
    </w:p>
    <w:p w14:paraId="3BFF8253" w14:textId="77777777" w:rsidR="009B759C" w:rsidRDefault="009B759C" w:rsidP="00D712E8">
      <w:pPr>
        <w:spacing w:after="0"/>
        <w:ind w:right="-6"/>
        <w:jc w:val="center"/>
        <w:rPr>
          <w:b/>
          <w:bCs/>
          <w:szCs w:val="28"/>
          <w:lang w:val="uz-Cyrl-UZ"/>
        </w:rPr>
      </w:pPr>
    </w:p>
    <w:p w14:paraId="54377B39" w14:textId="77777777" w:rsidR="00C90F6A" w:rsidRPr="00717967" w:rsidRDefault="00717967" w:rsidP="00D712E8">
      <w:pPr>
        <w:spacing w:after="0"/>
        <w:ind w:right="-6"/>
        <w:jc w:val="center"/>
        <w:rPr>
          <w:b/>
          <w:bCs/>
          <w:szCs w:val="28"/>
          <w:lang w:val="uz-Cyrl-UZ"/>
        </w:rPr>
      </w:pPr>
      <w:r w:rsidRPr="00717967">
        <w:rPr>
          <w:b/>
          <w:bCs/>
          <w:szCs w:val="28"/>
          <w:lang w:val="uz-Cyrl-UZ"/>
        </w:rPr>
        <w:t xml:space="preserve">I. </w:t>
      </w:r>
      <w:r w:rsidR="00C90F6A" w:rsidRPr="00717967">
        <w:rPr>
          <w:b/>
          <w:bCs/>
          <w:szCs w:val="28"/>
          <w:lang w:val="uz-Cyrl-UZ"/>
        </w:rPr>
        <w:t>Умумий қоидалар</w:t>
      </w:r>
    </w:p>
    <w:p w14:paraId="6F7F2813" w14:textId="77777777" w:rsidR="00C90F6A" w:rsidRPr="00C90F6A" w:rsidRDefault="00C90F6A" w:rsidP="00D712E8">
      <w:pPr>
        <w:spacing w:after="0"/>
        <w:ind w:left="360" w:right="-6"/>
        <w:rPr>
          <w:b/>
          <w:bCs/>
          <w:szCs w:val="28"/>
          <w:lang w:val="uz-Cyrl-UZ"/>
        </w:rPr>
      </w:pPr>
    </w:p>
    <w:p w14:paraId="7C315018" w14:textId="31C49FAF" w:rsidR="009B759C" w:rsidRDefault="009B759C" w:rsidP="00D712E8">
      <w:pPr>
        <w:tabs>
          <w:tab w:val="left" w:pos="1050"/>
          <w:tab w:val="left" w:pos="1440"/>
          <w:tab w:val="left" w:pos="1620"/>
          <w:tab w:val="left" w:pos="1862"/>
        </w:tabs>
        <w:spacing w:after="0"/>
        <w:ind w:firstLine="709"/>
        <w:jc w:val="both"/>
        <w:rPr>
          <w:szCs w:val="28"/>
          <w:lang w:val="uz-Cyrl-UZ"/>
        </w:rPr>
      </w:pPr>
      <w:r w:rsidRPr="00DE2B68">
        <w:rPr>
          <w:b/>
          <w:szCs w:val="28"/>
          <w:lang w:val="uz-Cyrl-UZ"/>
        </w:rPr>
        <w:t>1.</w:t>
      </w:r>
      <w:r w:rsidR="007C6AED">
        <w:rPr>
          <w:szCs w:val="28"/>
          <w:lang w:val="uz-Cyrl-UZ"/>
        </w:rPr>
        <w:t> </w:t>
      </w:r>
      <w:r w:rsidRPr="00DE2B68">
        <w:rPr>
          <w:szCs w:val="28"/>
          <w:lang w:val="uz-Cyrl-UZ"/>
        </w:rPr>
        <w:t xml:space="preserve">Ушбу </w:t>
      </w:r>
      <w:r>
        <w:rPr>
          <w:szCs w:val="28"/>
          <w:lang w:val="uz-Cyrl-UZ"/>
        </w:rPr>
        <w:t>Низом</w:t>
      </w:r>
      <w:r w:rsidRPr="00DE2B68">
        <w:rPr>
          <w:szCs w:val="28"/>
          <w:lang w:val="uz-Cyrl-UZ"/>
        </w:rPr>
        <w:t xml:space="preserve"> </w:t>
      </w:r>
      <w:r>
        <w:rPr>
          <w:szCs w:val="28"/>
          <w:lang w:val="uz-Cyrl-UZ"/>
        </w:rPr>
        <w:t>Ўзбекистон Республикаси Президентининг 2020 йил                     7 декабрдаги “Судьяларнинг чинакам мустақиллигини таъминлаш ҳамда суд тизимида коррупциянинг олдини олиш самарадорлигини ошириш чора-тадбирлари тўғрисида”ни ПФ-6127-сонли Фармонининг 9-бандида белгиланган вазифаларнинг ижросини, судьяларнинг чинакам мустақил</w:t>
      </w:r>
      <w:r w:rsidR="007C6AED">
        <w:rPr>
          <w:szCs w:val="28"/>
          <w:lang w:val="uz-Cyrl-UZ"/>
        </w:rPr>
        <w:t>л</w:t>
      </w:r>
      <w:r>
        <w:rPr>
          <w:szCs w:val="28"/>
          <w:lang w:val="uz-Cyrl-UZ"/>
        </w:rPr>
        <w:t xml:space="preserve">иги ва холислигини таъминлаш ҳамда коррупциявий ҳолатларнинг олдини олиш, шунингдек судьяларда коррупцияга нисбатан муросасизлик иммунитетини шакллантириш мақсадида ишлаб чиқилган. </w:t>
      </w:r>
    </w:p>
    <w:p w14:paraId="0ADA97D7" w14:textId="77777777" w:rsidR="009B759C" w:rsidRDefault="00D96151" w:rsidP="00D712E8">
      <w:pPr>
        <w:tabs>
          <w:tab w:val="left" w:pos="1050"/>
          <w:tab w:val="left" w:pos="1440"/>
          <w:tab w:val="left" w:pos="1620"/>
          <w:tab w:val="left" w:pos="1862"/>
        </w:tabs>
        <w:spacing w:after="0"/>
        <w:ind w:firstLine="709"/>
        <w:jc w:val="both"/>
        <w:rPr>
          <w:szCs w:val="28"/>
          <w:lang w:val="uz-Cyrl-UZ"/>
        </w:rPr>
      </w:pPr>
      <w:r w:rsidRPr="00D96151">
        <w:rPr>
          <w:b/>
          <w:szCs w:val="28"/>
          <w:lang w:val="uz-Cyrl-UZ"/>
        </w:rPr>
        <w:t>2.</w:t>
      </w:r>
      <w:r>
        <w:rPr>
          <w:szCs w:val="28"/>
          <w:lang w:val="uz-Cyrl-UZ"/>
        </w:rPr>
        <w:t xml:space="preserve"> </w:t>
      </w:r>
      <w:r w:rsidR="009B759C">
        <w:rPr>
          <w:szCs w:val="28"/>
          <w:lang w:val="uz-Cyrl-UZ"/>
        </w:rPr>
        <w:t>Мазкур Низом судьялар томонидан ўзининг мансаб ва хизмат вазифаларини бажариши билан боғлиқ хизмат сафарлари ҳамда бошқа расмий тадбирларда</w:t>
      </w:r>
      <w:r w:rsidR="00464A19">
        <w:rPr>
          <w:szCs w:val="28"/>
          <w:lang w:val="uz-Cyrl-UZ"/>
        </w:rPr>
        <w:t xml:space="preserve"> (кейинчалик матнда “тадбирлар” деб юритилади)</w:t>
      </w:r>
      <w:r w:rsidR="009B759C">
        <w:rPr>
          <w:szCs w:val="28"/>
          <w:lang w:val="uz-Cyrl-UZ"/>
        </w:rPr>
        <w:t xml:space="preserve"> иштирок этиши муносаба</w:t>
      </w:r>
      <w:r w:rsidR="00C90F6A">
        <w:rPr>
          <w:szCs w:val="28"/>
          <w:lang w:val="uz-Cyrl-UZ"/>
        </w:rPr>
        <w:t>ти билан совғаларни қабул қилиш</w:t>
      </w:r>
      <w:r w:rsidR="009B759C">
        <w:rPr>
          <w:szCs w:val="28"/>
          <w:lang w:val="uz-Cyrl-UZ"/>
        </w:rPr>
        <w:t xml:space="preserve">, баҳолаш ва ҳисобга олиш тартибини белгилайди. </w:t>
      </w:r>
    </w:p>
    <w:p w14:paraId="7EFFD4F7" w14:textId="5F2EC34E" w:rsidR="00D96151" w:rsidRPr="00D96151" w:rsidRDefault="00D96151" w:rsidP="00D96151">
      <w:pPr>
        <w:tabs>
          <w:tab w:val="left" w:pos="1050"/>
          <w:tab w:val="left" w:pos="1440"/>
          <w:tab w:val="left" w:pos="1620"/>
          <w:tab w:val="left" w:pos="1862"/>
        </w:tabs>
        <w:spacing w:after="0"/>
        <w:ind w:firstLine="709"/>
        <w:jc w:val="both"/>
        <w:rPr>
          <w:szCs w:val="28"/>
          <w:lang w:val="uz-Cyrl-UZ"/>
        </w:rPr>
      </w:pPr>
      <w:r w:rsidRPr="00D96151">
        <w:rPr>
          <w:b/>
          <w:szCs w:val="28"/>
          <w:lang w:val="uz-Cyrl-UZ"/>
        </w:rPr>
        <w:t>3.</w:t>
      </w:r>
      <w:r w:rsidRPr="00D96151">
        <w:rPr>
          <w:szCs w:val="28"/>
          <w:lang w:val="uz-Cyrl-UZ"/>
        </w:rPr>
        <w:t xml:space="preserve"> Судья томонидан хизмат сафари ва бошқа расмий тадбирлардан ташқари унга бўйсунувчи шахслар, суд назорати амалга ошириладиган органлар ва ташкилотлар, судлов ишларини юритиш иштирокчилари ёки мурожаатлари кўриб чиқилаётган жисмоний ва юридик шахслардан манфаатлар тўқнашуви вужудга келишига шарт-шароит яратишини олдини олиш ва судья томонидан қабул қилинаётган суд ҳужжатларининг холислигига шубҳа туғдирмаслик мақсадида совғалар қабул қилиниши тақиқланади.  </w:t>
      </w:r>
    </w:p>
    <w:p w14:paraId="3799FAF9" w14:textId="77777777" w:rsidR="00D96151" w:rsidRDefault="00D96151" w:rsidP="00D96151">
      <w:pPr>
        <w:tabs>
          <w:tab w:val="left" w:pos="1050"/>
          <w:tab w:val="left" w:pos="1440"/>
          <w:tab w:val="left" w:pos="1620"/>
          <w:tab w:val="left" w:pos="1862"/>
        </w:tabs>
        <w:spacing w:after="0"/>
        <w:ind w:firstLine="709"/>
        <w:jc w:val="both"/>
        <w:rPr>
          <w:szCs w:val="28"/>
          <w:lang w:val="uz-Cyrl-UZ"/>
        </w:rPr>
      </w:pPr>
      <w:r w:rsidRPr="00D96151">
        <w:rPr>
          <w:szCs w:val="28"/>
          <w:lang w:val="uz-Cyrl-UZ"/>
        </w:rPr>
        <w:t xml:space="preserve">Бундан ташқари, судья текинга хизматлар кўрсатилиши, ишлар бажарилиши ёки мол-мулк вақтинчалик бепул фойдаланиш учун берилишидан ёки бошқа бирор-бир моддий манфаатдорликдан ўзини тийиши лозим.  </w:t>
      </w:r>
    </w:p>
    <w:p w14:paraId="293DE405" w14:textId="58D9ADFB" w:rsidR="00464A19" w:rsidRDefault="00D96151" w:rsidP="00D712E8">
      <w:pPr>
        <w:spacing w:after="0"/>
        <w:ind w:firstLine="709"/>
        <w:jc w:val="both"/>
        <w:rPr>
          <w:lang w:val="uz-Cyrl-UZ"/>
        </w:rPr>
      </w:pPr>
      <w:r>
        <w:rPr>
          <w:b/>
          <w:szCs w:val="28"/>
          <w:lang w:val="uz-Cyrl-UZ"/>
        </w:rPr>
        <w:t>4</w:t>
      </w:r>
      <w:r w:rsidR="00464A19">
        <w:rPr>
          <w:b/>
          <w:szCs w:val="28"/>
          <w:lang w:val="uz-Cyrl-UZ"/>
        </w:rPr>
        <w:t xml:space="preserve">. </w:t>
      </w:r>
      <w:r w:rsidR="00464A19">
        <w:rPr>
          <w:lang w:val="uz-Cyrl-UZ"/>
        </w:rPr>
        <w:t>Ушбу Низом қоидалари судьяларга берилган қуйидаги совғаларга нисбатан та</w:t>
      </w:r>
      <w:r w:rsidR="007C6AED">
        <w:rPr>
          <w:lang w:val="uz-Cyrl-UZ"/>
        </w:rPr>
        <w:t>т</w:t>
      </w:r>
      <w:r w:rsidR="00464A19">
        <w:rPr>
          <w:lang w:val="uz-Cyrl-UZ"/>
        </w:rPr>
        <w:t>биқ этилмайди:</w:t>
      </w:r>
    </w:p>
    <w:p w14:paraId="46616B2F" w14:textId="77777777" w:rsidR="00464A19" w:rsidRDefault="00464A19" w:rsidP="00D712E8">
      <w:pPr>
        <w:spacing w:after="0"/>
        <w:ind w:firstLine="709"/>
        <w:jc w:val="both"/>
        <w:rPr>
          <w:lang w:val="uz-Cyrl-UZ"/>
        </w:rPr>
      </w:pPr>
      <w:r>
        <w:rPr>
          <w:lang w:val="uz-Cyrl-UZ"/>
        </w:rPr>
        <w:t>- тадбир иштирокчисининг ҳар бирига бериладиган канцелярия анжомлари ва  рағбатлантириш (мукофотлаш) мақсадида топширилган, кичик эсдалик  совғалари;</w:t>
      </w:r>
    </w:p>
    <w:p w14:paraId="2259BBF9" w14:textId="77777777" w:rsidR="00464A19" w:rsidRDefault="00464A19" w:rsidP="00D712E8">
      <w:pPr>
        <w:spacing w:after="0"/>
        <w:ind w:firstLine="709"/>
        <w:jc w:val="both"/>
        <w:rPr>
          <w:lang w:val="uz-Cyrl-UZ"/>
        </w:rPr>
      </w:pPr>
      <w:r>
        <w:rPr>
          <w:lang w:val="uz-Cyrl-UZ"/>
        </w:rPr>
        <w:t>- т</w:t>
      </w:r>
      <w:r w:rsidRPr="00EB5BA2">
        <w:rPr>
          <w:lang w:val="uz-Cyrl-UZ"/>
        </w:rPr>
        <w:t>ез яроқсиз ҳолга келадиган буюмлар,</w:t>
      </w:r>
      <w:r>
        <w:rPr>
          <w:lang w:val="uz-Cyrl-UZ"/>
        </w:rPr>
        <w:t xml:space="preserve"> </w:t>
      </w:r>
      <w:r w:rsidRPr="00EB5BA2">
        <w:rPr>
          <w:lang w:val="uz-Cyrl-UZ"/>
        </w:rPr>
        <w:t>маҳсулотлар (масалан, гуллар</w:t>
      </w:r>
      <w:r>
        <w:rPr>
          <w:lang w:val="uz-Cyrl-UZ"/>
        </w:rPr>
        <w:t>, озиқ-овқат ва бошқалар);</w:t>
      </w:r>
    </w:p>
    <w:p w14:paraId="678D0763" w14:textId="77777777" w:rsidR="00464A19" w:rsidRDefault="00464A19" w:rsidP="00D712E8">
      <w:pPr>
        <w:spacing w:after="0"/>
        <w:ind w:firstLine="709"/>
        <w:jc w:val="both"/>
        <w:rPr>
          <w:lang w:val="uz-Cyrl-UZ"/>
        </w:rPr>
      </w:pPr>
      <w:r>
        <w:rPr>
          <w:lang w:val="uz-Cyrl-UZ"/>
        </w:rPr>
        <w:lastRenderedPageBreak/>
        <w:t>- т</w:t>
      </w:r>
      <w:r w:rsidRPr="00EB5BA2">
        <w:rPr>
          <w:lang w:val="uz-Cyrl-UZ"/>
        </w:rPr>
        <w:t>ашкилотларнинг реклама тўпламлари (календарлар, буклетлар, блокнотлар, ё</w:t>
      </w:r>
      <w:r>
        <w:rPr>
          <w:lang w:val="uz-Cyrl-UZ"/>
        </w:rPr>
        <w:t>зув қуроллари).</w:t>
      </w:r>
    </w:p>
    <w:p w14:paraId="28614931" w14:textId="77777777" w:rsidR="00464A19" w:rsidRPr="003F4814" w:rsidRDefault="00D96151" w:rsidP="00D712E8">
      <w:pPr>
        <w:tabs>
          <w:tab w:val="left" w:pos="1050"/>
          <w:tab w:val="left" w:pos="1440"/>
          <w:tab w:val="left" w:pos="1620"/>
          <w:tab w:val="left" w:pos="1862"/>
        </w:tabs>
        <w:spacing w:after="0"/>
        <w:ind w:firstLine="709"/>
        <w:jc w:val="both"/>
        <w:rPr>
          <w:lang w:val="uz-Cyrl-UZ"/>
        </w:rPr>
      </w:pPr>
      <w:r>
        <w:rPr>
          <w:b/>
          <w:szCs w:val="28"/>
          <w:lang w:val="uz-Cyrl-UZ"/>
        </w:rPr>
        <w:t>5</w:t>
      </w:r>
      <w:r w:rsidR="00464A19" w:rsidRPr="00464A19">
        <w:rPr>
          <w:b/>
          <w:szCs w:val="28"/>
          <w:lang w:val="uz-Cyrl-UZ"/>
        </w:rPr>
        <w:t>.</w:t>
      </w:r>
      <w:r w:rsidR="00464A19">
        <w:rPr>
          <w:szCs w:val="28"/>
          <w:lang w:val="uz-Cyrl-UZ"/>
        </w:rPr>
        <w:t xml:space="preserve"> </w:t>
      </w:r>
      <w:r w:rsidR="009B759C" w:rsidRPr="003F4814">
        <w:rPr>
          <w:szCs w:val="28"/>
          <w:lang w:val="uz-Cyrl-UZ"/>
        </w:rPr>
        <w:t xml:space="preserve">Берилган ёки қабул қилинган ҳар қандай совға </w:t>
      </w:r>
      <w:r w:rsidR="00464A19">
        <w:rPr>
          <w:szCs w:val="28"/>
          <w:lang w:val="uz-Cyrl-UZ"/>
        </w:rPr>
        <w:t>суднинг обрўси</w:t>
      </w:r>
      <w:r w:rsidR="009B759C">
        <w:rPr>
          <w:szCs w:val="28"/>
          <w:lang w:val="uz-Cyrl-UZ"/>
        </w:rPr>
        <w:t xml:space="preserve"> ёки судьяга </w:t>
      </w:r>
      <w:r w:rsidR="009B759C" w:rsidRPr="003F4814">
        <w:rPr>
          <w:szCs w:val="28"/>
          <w:lang w:val="uz-Cyrl-UZ"/>
        </w:rPr>
        <w:t>таъсир</w:t>
      </w:r>
      <w:r w:rsidR="009B759C">
        <w:rPr>
          <w:szCs w:val="28"/>
          <w:lang w:val="uz-Cyrl-UZ"/>
        </w:rPr>
        <w:t xml:space="preserve"> </w:t>
      </w:r>
      <w:r w:rsidR="009B759C" w:rsidRPr="003F4814">
        <w:rPr>
          <w:szCs w:val="28"/>
          <w:lang w:val="uz-Cyrl-UZ"/>
        </w:rPr>
        <w:t>кўрсатиш</w:t>
      </w:r>
      <w:r w:rsidR="009B759C">
        <w:rPr>
          <w:szCs w:val="28"/>
          <w:lang w:val="uz-Cyrl-UZ"/>
        </w:rPr>
        <w:t>га</w:t>
      </w:r>
      <w:r w:rsidR="009B759C" w:rsidRPr="003F4814">
        <w:rPr>
          <w:szCs w:val="28"/>
          <w:lang w:val="uz-Cyrl-UZ"/>
        </w:rPr>
        <w:t xml:space="preserve"> қаратилмаслиги,</w:t>
      </w:r>
      <w:r w:rsidR="009B759C">
        <w:rPr>
          <w:szCs w:val="28"/>
          <w:lang w:val="uz-Cyrl-UZ"/>
        </w:rPr>
        <w:t xml:space="preserve"> </w:t>
      </w:r>
      <w:r w:rsidR="009B759C" w:rsidRPr="003F4814">
        <w:rPr>
          <w:szCs w:val="28"/>
          <w:lang w:val="uz-Cyrl-UZ"/>
        </w:rPr>
        <w:t xml:space="preserve">шунингдек, </w:t>
      </w:r>
      <w:r w:rsidR="009B759C">
        <w:rPr>
          <w:szCs w:val="28"/>
          <w:lang w:val="uz-Cyrl-UZ"/>
        </w:rPr>
        <w:t xml:space="preserve">бирон-бир </w:t>
      </w:r>
      <w:r w:rsidR="009B759C" w:rsidRPr="003F4814">
        <w:rPr>
          <w:szCs w:val="28"/>
          <w:lang w:val="uz-Cyrl-UZ"/>
        </w:rPr>
        <w:t xml:space="preserve"> функционал мажбуриятлари буз</w:t>
      </w:r>
      <w:r w:rsidR="009B759C">
        <w:rPr>
          <w:szCs w:val="28"/>
          <w:lang w:val="uz-Cyrl-UZ"/>
        </w:rPr>
        <w:t>илишига олиб келмаслиги керак</w:t>
      </w:r>
      <w:r w:rsidR="009B759C" w:rsidRPr="003F4814">
        <w:rPr>
          <w:szCs w:val="28"/>
          <w:lang w:val="uz-Cyrl-UZ"/>
        </w:rPr>
        <w:t xml:space="preserve">. </w:t>
      </w:r>
      <w:r w:rsidR="00464A19" w:rsidRPr="003F4814">
        <w:rPr>
          <w:lang w:val="uz-Cyrl-UZ"/>
        </w:rPr>
        <w:t>Бироқ, агар улар</w:t>
      </w:r>
      <w:r w:rsidR="00464A19">
        <w:rPr>
          <w:lang w:val="uz-Cyrl-UZ"/>
        </w:rPr>
        <w:t xml:space="preserve"> </w:t>
      </w:r>
      <w:r w:rsidR="00464A19" w:rsidRPr="003F4814">
        <w:rPr>
          <w:lang w:val="uz-Cyrl-UZ"/>
        </w:rPr>
        <w:t>судьяларга берилган бўлса, бундай нарсалар оқилона ва одатий бўлиши ҳамда ахлоқий меъёрларга мос келиши керак.</w:t>
      </w:r>
    </w:p>
    <w:p w14:paraId="3741A9AE" w14:textId="77777777" w:rsidR="00464A19" w:rsidRDefault="009B759C" w:rsidP="00D712E8">
      <w:pPr>
        <w:tabs>
          <w:tab w:val="left" w:pos="1050"/>
          <w:tab w:val="left" w:pos="1440"/>
          <w:tab w:val="left" w:pos="1620"/>
          <w:tab w:val="left" w:pos="1862"/>
        </w:tabs>
        <w:spacing w:after="0"/>
        <w:ind w:right="-5" w:firstLine="709"/>
        <w:jc w:val="both"/>
        <w:rPr>
          <w:szCs w:val="28"/>
          <w:lang w:val="uz-Cyrl-UZ"/>
        </w:rPr>
      </w:pPr>
      <w:r w:rsidRPr="0033436C">
        <w:rPr>
          <w:szCs w:val="28"/>
          <w:lang w:val="uz-Cyrl-UZ"/>
        </w:rPr>
        <w:t>Судья</w:t>
      </w:r>
      <w:r w:rsidR="00C90F6A">
        <w:rPr>
          <w:szCs w:val="28"/>
          <w:lang w:val="uz-Cyrl-UZ"/>
        </w:rPr>
        <w:t>,</w:t>
      </w:r>
      <w:r w:rsidRPr="0033436C">
        <w:rPr>
          <w:szCs w:val="28"/>
          <w:lang w:val="uz-Cyrl-UZ"/>
        </w:rPr>
        <w:t xml:space="preserve"> агар </w:t>
      </w:r>
      <w:r w:rsidR="00C90F6A">
        <w:rPr>
          <w:szCs w:val="28"/>
          <w:lang w:val="uz-Cyrl-UZ"/>
        </w:rPr>
        <w:t xml:space="preserve">совғанинг берилиши </w:t>
      </w:r>
      <w:r w:rsidRPr="0033436C">
        <w:rPr>
          <w:szCs w:val="28"/>
          <w:lang w:val="uz-Cyrl-UZ"/>
        </w:rPr>
        <w:t>одатий шароитда унинг мансаб ваколатларини амалга ошириши билан боғлиқ деган хулосага олиб келадиган бўлса, совғаларни қабул қилмаслиги ёки бундай совғаларни қабул қилишга розилик бермаслиги лозим. Судья ўзининг оила аъзолари ва у билан бирга истиқомат қилувчи шахсларни</w:t>
      </w:r>
      <w:r>
        <w:rPr>
          <w:szCs w:val="28"/>
          <w:lang w:val="uz-Cyrl-UZ"/>
        </w:rPr>
        <w:t>нг</w:t>
      </w:r>
      <w:r w:rsidRPr="0033436C">
        <w:rPr>
          <w:szCs w:val="28"/>
          <w:lang w:val="uz-Cyrl-UZ"/>
        </w:rPr>
        <w:t xml:space="preserve"> ҳам бундай ҳаракатларни амалга оширишларини чеклаши лозим. </w:t>
      </w:r>
    </w:p>
    <w:p w14:paraId="6D17399F" w14:textId="77777777" w:rsidR="009B759C" w:rsidRDefault="009B759C" w:rsidP="00D712E8">
      <w:pPr>
        <w:tabs>
          <w:tab w:val="left" w:pos="1050"/>
          <w:tab w:val="left" w:pos="1440"/>
          <w:tab w:val="left" w:pos="1620"/>
          <w:tab w:val="left" w:pos="1862"/>
        </w:tabs>
        <w:spacing w:after="0"/>
        <w:ind w:right="-5" w:firstLine="709"/>
        <w:jc w:val="both"/>
        <w:rPr>
          <w:szCs w:val="28"/>
          <w:lang w:val="uz-Cyrl-UZ"/>
        </w:rPr>
      </w:pPr>
      <w:r>
        <w:rPr>
          <w:szCs w:val="28"/>
          <w:lang w:val="uz-Cyrl-UZ"/>
        </w:rPr>
        <w:t xml:space="preserve">Агар судья оила аъзоларига одил судловни амалга ошириш фаолияти билан боғлиқ ҳолда совға тақдим этилганлиги ҳақида хабар топса, бу ҳақда дарҳол </w:t>
      </w:r>
      <w:r w:rsidR="00464A19">
        <w:rPr>
          <w:szCs w:val="28"/>
          <w:lang w:val="uz-Cyrl-UZ"/>
        </w:rPr>
        <w:t xml:space="preserve">тегишли </w:t>
      </w:r>
      <w:r>
        <w:rPr>
          <w:szCs w:val="28"/>
          <w:lang w:val="uz-Cyrl-UZ"/>
        </w:rPr>
        <w:t xml:space="preserve">малака ҳайъатига </w:t>
      </w:r>
      <w:r w:rsidR="00464A19">
        <w:rPr>
          <w:szCs w:val="28"/>
          <w:lang w:val="uz-Cyrl-UZ"/>
        </w:rPr>
        <w:t xml:space="preserve">ёки Судьялар олий кенгашига </w:t>
      </w:r>
      <w:r>
        <w:rPr>
          <w:szCs w:val="28"/>
          <w:lang w:val="uz-Cyrl-UZ"/>
        </w:rPr>
        <w:t xml:space="preserve">хабар бериши лозим. </w:t>
      </w:r>
    </w:p>
    <w:p w14:paraId="2F0A788E" w14:textId="77777777" w:rsidR="00464A19" w:rsidRDefault="00464A19" w:rsidP="00D712E8">
      <w:pPr>
        <w:tabs>
          <w:tab w:val="left" w:pos="1050"/>
          <w:tab w:val="left" w:pos="1440"/>
          <w:tab w:val="left" w:pos="1620"/>
          <w:tab w:val="left" w:pos="1862"/>
        </w:tabs>
        <w:spacing w:after="0"/>
        <w:ind w:right="-5" w:firstLine="720"/>
        <w:jc w:val="both"/>
        <w:rPr>
          <w:b/>
          <w:lang w:val="uz-Cyrl-UZ"/>
        </w:rPr>
      </w:pPr>
    </w:p>
    <w:p w14:paraId="3FBFB9BA" w14:textId="77777777" w:rsidR="00464A19" w:rsidRPr="00717967" w:rsidRDefault="00717967" w:rsidP="00D712E8">
      <w:pPr>
        <w:spacing w:after="0"/>
        <w:ind w:left="360" w:right="-6"/>
        <w:jc w:val="center"/>
        <w:rPr>
          <w:b/>
          <w:bCs/>
          <w:szCs w:val="28"/>
          <w:lang w:val="uz-Cyrl-UZ"/>
        </w:rPr>
      </w:pPr>
      <w:r w:rsidRPr="00717967">
        <w:rPr>
          <w:b/>
          <w:bCs/>
          <w:szCs w:val="28"/>
          <w:lang w:val="uz-Cyrl-UZ"/>
        </w:rPr>
        <w:t xml:space="preserve">II. </w:t>
      </w:r>
      <w:r w:rsidR="00464A19" w:rsidRPr="00717967">
        <w:rPr>
          <w:b/>
          <w:bCs/>
          <w:szCs w:val="28"/>
          <w:lang w:val="uz-Cyrl-UZ"/>
        </w:rPr>
        <w:t>Совғалар қабул қилинганлиги ҳақида хабар бериш тартиби</w:t>
      </w:r>
    </w:p>
    <w:p w14:paraId="3944DBC1" w14:textId="77777777" w:rsidR="00464A19" w:rsidRPr="00C90F6A" w:rsidRDefault="00464A19" w:rsidP="00D712E8">
      <w:pPr>
        <w:spacing w:after="0"/>
        <w:ind w:left="360" w:right="-6"/>
        <w:rPr>
          <w:b/>
          <w:bCs/>
          <w:szCs w:val="28"/>
          <w:lang w:val="uz-Cyrl-UZ"/>
        </w:rPr>
      </w:pPr>
    </w:p>
    <w:p w14:paraId="21AF4405"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6</w:t>
      </w:r>
      <w:r w:rsidR="009B759C" w:rsidRPr="008C564F">
        <w:rPr>
          <w:b/>
          <w:szCs w:val="28"/>
          <w:lang w:val="uz-Cyrl-UZ"/>
        </w:rPr>
        <w:t>.</w:t>
      </w:r>
      <w:r w:rsidR="009B759C" w:rsidRPr="00011DFB">
        <w:rPr>
          <w:szCs w:val="28"/>
          <w:lang w:val="uz-Cyrl-UZ"/>
        </w:rPr>
        <w:t xml:space="preserve"> </w:t>
      </w:r>
      <w:r w:rsidR="003436FB">
        <w:rPr>
          <w:szCs w:val="28"/>
          <w:lang w:val="uz-Cyrl-UZ"/>
        </w:rPr>
        <w:t xml:space="preserve">Судьяга </w:t>
      </w:r>
      <w:r w:rsidR="009B759C">
        <w:rPr>
          <w:szCs w:val="28"/>
          <w:lang w:val="uz-Cyrl-UZ"/>
        </w:rPr>
        <w:t xml:space="preserve">ўз мансаб ваколатлари ва хизмат вазифаларини бажариши муносабати билан </w:t>
      </w:r>
      <w:r w:rsidR="003436FB">
        <w:rPr>
          <w:szCs w:val="28"/>
          <w:lang w:val="uz-Cyrl-UZ"/>
        </w:rPr>
        <w:t xml:space="preserve">тадбирларда </w:t>
      </w:r>
      <w:r w:rsidR="009B759C">
        <w:rPr>
          <w:szCs w:val="28"/>
          <w:lang w:val="uz-Cyrl-UZ"/>
        </w:rPr>
        <w:t xml:space="preserve">совғалар берилганида бу ҳақда </w:t>
      </w:r>
      <w:r w:rsidR="003436FB">
        <w:rPr>
          <w:szCs w:val="28"/>
          <w:lang w:val="uz-Cyrl-UZ"/>
        </w:rPr>
        <w:t xml:space="preserve">мазкур Низомда белгиланган тартибда тегишли </w:t>
      </w:r>
      <w:r w:rsidR="009B759C">
        <w:rPr>
          <w:szCs w:val="28"/>
          <w:lang w:val="uz-Cyrl-UZ"/>
        </w:rPr>
        <w:t>малака ҳайъати</w:t>
      </w:r>
      <w:r w:rsidR="003436FB">
        <w:rPr>
          <w:szCs w:val="28"/>
          <w:lang w:val="uz-Cyrl-UZ"/>
        </w:rPr>
        <w:t>га</w:t>
      </w:r>
      <w:r w:rsidR="009B759C">
        <w:rPr>
          <w:szCs w:val="28"/>
          <w:lang w:val="uz-Cyrl-UZ"/>
        </w:rPr>
        <w:t xml:space="preserve"> хабар</w:t>
      </w:r>
      <w:r w:rsidR="003436FB">
        <w:rPr>
          <w:szCs w:val="28"/>
          <w:lang w:val="uz-Cyrl-UZ"/>
        </w:rPr>
        <w:t xml:space="preserve"> бериши </w:t>
      </w:r>
      <w:r w:rsidR="009B759C">
        <w:rPr>
          <w:szCs w:val="28"/>
          <w:lang w:val="uz-Cyrl-UZ"/>
        </w:rPr>
        <w:t xml:space="preserve">шарт. </w:t>
      </w:r>
    </w:p>
    <w:p w14:paraId="5BD1438A" w14:textId="77777777" w:rsidR="00717967" w:rsidRDefault="00717967" w:rsidP="00D712E8">
      <w:pPr>
        <w:tabs>
          <w:tab w:val="left" w:pos="1050"/>
          <w:tab w:val="left" w:pos="1440"/>
          <w:tab w:val="left" w:pos="1620"/>
          <w:tab w:val="left" w:pos="1862"/>
        </w:tabs>
        <w:spacing w:after="0"/>
        <w:ind w:right="-6" w:firstLine="709"/>
        <w:jc w:val="both"/>
        <w:rPr>
          <w:szCs w:val="28"/>
          <w:lang w:val="uz-Cyrl-UZ"/>
        </w:rPr>
      </w:pPr>
      <w:r>
        <w:rPr>
          <w:szCs w:val="28"/>
          <w:lang w:val="uz-Cyrl-UZ"/>
        </w:rPr>
        <w:t xml:space="preserve">Бундан ташқари, мазкур </w:t>
      </w:r>
      <w:r w:rsidR="00171A2A">
        <w:rPr>
          <w:szCs w:val="28"/>
          <w:lang w:val="uz-Cyrl-UZ"/>
        </w:rPr>
        <w:t>Низом</w:t>
      </w:r>
      <w:r>
        <w:rPr>
          <w:szCs w:val="28"/>
          <w:lang w:val="uz-Cyrl-UZ"/>
        </w:rPr>
        <w:t xml:space="preserve">нинг тўртинчи банди биринчи хатбошисида назарда тутилган </w:t>
      </w:r>
      <w:r w:rsidR="0087695A">
        <w:rPr>
          <w:szCs w:val="28"/>
          <w:lang w:val="uz-Cyrl-UZ"/>
        </w:rPr>
        <w:t>ш</w:t>
      </w:r>
      <w:r>
        <w:rPr>
          <w:szCs w:val="28"/>
          <w:lang w:val="uz-Cyrl-UZ"/>
        </w:rPr>
        <w:t xml:space="preserve">ахслар томонидан судьяга совғалар </w:t>
      </w:r>
      <w:r w:rsidR="000D3F4E">
        <w:rPr>
          <w:szCs w:val="28"/>
          <w:lang w:val="uz-Cyrl-UZ"/>
        </w:rPr>
        <w:t xml:space="preserve">берилган ёки </w:t>
      </w:r>
      <w:r>
        <w:rPr>
          <w:szCs w:val="28"/>
          <w:lang w:val="uz-Cyrl-UZ"/>
        </w:rPr>
        <w:t xml:space="preserve">ташлаб кетилган тақдирда судья уларни </w:t>
      </w:r>
      <w:r w:rsidR="00DF69BB">
        <w:rPr>
          <w:szCs w:val="28"/>
          <w:lang w:val="uz-Cyrl-UZ"/>
        </w:rPr>
        <w:t xml:space="preserve">зудлик билан </w:t>
      </w:r>
      <w:r>
        <w:rPr>
          <w:szCs w:val="28"/>
          <w:lang w:val="uz-Cyrl-UZ"/>
        </w:rPr>
        <w:t>қайтариши лозим</w:t>
      </w:r>
      <w:r w:rsidR="00DF69BB">
        <w:rPr>
          <w:szCs w:val="28"/>
          <w:lang w:val="uz-Cyrl-UZ"/>
        </w:rPr>
        <w:t>, агар уларни қайтаришнинг</w:t>
      </w:r>
      <w:r w:rsidR="00D712E8">
        <w:rPr>
          <w:szCs w:val="28"/>
          <w:lang w:val="uz-Cyrl-UZ"/>
        </w:rPr>
        <w:t xml:space="preserve"> </w:t>
      </w:r>
      <w:r w:rsidR="00371AAF">
        <w:rPr>
          <w:szCs w:val="28"/>
          <w:lang w:val="uz-Cyrl-UZ"/>
        </w:rPr>
        <w:t xml:space="preserve">имконияти бўлмаса, судья ушбу </w:t>
      </w:r>
      <w:r w:rsidR="00171A2A">
        <w:rPr>
          <w:szCs w:val="28"/>
          <w:lang w:val="uz-Cyrl-UZ"/>
        </w:rPr>
        <w:t>Низом</w:t>
      </w:r>
      <w:r w:rsidR="00371AAF">
        <w:rPr>
          <w:szCs w:val="28"/>
          <w:lang w:val="uz-Cyrl-UZ"/>
        </w:rPr>
        <w:t xml:space="preserve">да назарда тутилган чораларни кўриши лозим. Ушбу совғаларни судьяга қайта сотиб олиш имконияти берилмайди. </w:t>
      </w:r>
    </w:p>
    <w:p w14:paraId="0618E92A" w14:textId="77777777" w:rsidR="003436FB"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7</w:t>
      </w:r>
      <w:r w:rsidR="003436FB" w:rsidRPr="003436FB">
        <w:rPr>
          <w:b/>
          <w:szCs w:val="28"/>
          <w:lang w:val="uz-Cyrl-UZ"/>
        </w:rPr>
        <w:t>.</w:t>
      </w:r>
      <w:r w:rsidR="00F24912">
        <w:rPr>
          <w:szCs w:val="28"/>
          <w:lang w:val="uz-Cyrl-UZ"/>
        </w:rPr>
        <w:t xml:space="preserve"> С</w:t>
      </w:r>
      <w:r w:rsidR="003436FB">
        <w:rPr>
          <w:szCs w:val="28"/>
          <w:lang w:val="uz-Cyrl-UZ"/>
        </w:rPr>
        <w:t xml:space="preserve">овға хизмат сафари </w:t>
      </w:r>
      <w:r w:rsidR="00371AAF">
        <w:rPr>
          <w:szCs w:val="28"/>
          <w:lang w:val="uz-Cyrl-UZ"/>
        </w:rPr>
        <w:t xml:space="preserve">ёки бошқа расмий тадбирлар давомида </w:t>
      </w:r>
      <w:r w:rsidR="003436FB">
        <w:rPr>
          <w:szCs w:val="28"/>
          <w:lang w:val="uz-Cyrl-UZ"/>
        </w:rPr>
        <w:t xml:space="preserve">қабул қилинган бўлса, уни олган шахс хизмат сафаридан қайтган кундан бошлаб беш кунлик муддатда бу ҳақда хабар бериши лозим. </w:t>
      </w:r>
    </w:p>
    <w:p w14:paraId="04B5B68B" w14:textId="77777777" w:rsidR="003436FB" w:rsidRDefault="003436FB" w:rsidP="00D712E8">
      <w:pPr>
        <w:tabs>
          <w:tab w:val="left" w:pos="1050"/>
          <w:tab w:val="left" w:pos="1440"/>
          <w:tab w:val="left" w:pos="1620"/>
          <w:tab w:val="left" w:pos="1862"/>
        </w:tabs>
        <w:spacing w:after="0"/>
        <w:ind w:right="-5" w:firstLine="720"/>
        <w:jc w:val="both"/>
        <w:rPr>
          <w:szCs w:val="28"/>
          <w:lang w:val="uz-Cyrl-UZ"/>
        </w:rPr>
      </w:pPr>
      <w:r>
        <w:rPr>
          <w:szCs w:val="28"/>
          <w:lang w:val="uz-Cyrl-UZ"/>
        </w:rPr>
        <w:t xml:space="preserve">Судьяга боғлиқ бўлмаган ҳолатда ушбу муддатда совға қабул қилинганлиги ҳақида хабар беришнинг имкони бўлмаган бўлса, судья ушбу ҳолатлар бартараф қилинганидан кундан кейинги иш кунидан кечиктирмасдан хабар бериши лозим. </w:t>
      </w:r>
    </w:p>
    <w:p w14:paraId="4A28B482" w14:textId="77777777" w:rsidR="003436FB"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8</w:t>
      </w:r>
      <w:r w:rsidR="003436FB" w:rsidRPr="009E4110">
        <w:rPr>
          <w:b/>
          <w:szCs w:val="28"/>
          <w:lang w:val="uz-Cyrl-UZ"/>
        </w:rPr>
        <w:t>.</w:t>
      </w:r>
      <w:r w:rsidR="003436FB">
        <w:rPr>
          <w:szCs w:val="28"/>
          <w:lang w:val="uz-Cyrl-UZ"/>
        </w:rPr>
        <w:t xml:space="preserve"> Хабарнома икки нусхада тузилади, биттаси уни тақдим этган шахсга қабул қилинганлиги ҳақидаги белги билан қайтарилади, битта нусхаси эса </w:t>
      </w:r>
      <w:r w:rsidR="006609D7">
        <w:rPr>
          <w:szCs w:val="28"/>
          <w:lang w:val="uz-Cyrl-UZ"/>
        </w:rPr>
        <w:t>тегишлилигига кўра Олий суд</w:t>
      </w:r>
      <w:r w:rsidR="006609D7" w:rsidRPr="00C82ECB">
        <w:rPr>
          <w:szCs w:val="28"/>
          <w:lang w:val="uz-Cyrl-UZ"/>
        </w:rPr>
        <w:t xml:space="preserve"> ҳузуридаги Судлар фаолиятини таъминлаш департаменти</w:t>
      </w:r>
      <w:r w:rsidR="006609D7">
        <w:rPr>
          <w:szCs w:val="28"/>
          <w:lang w:val="uz-Cyrl-UZ"/>
        </w:rPr>
        <w:t xml:space="preserve"> ва унинг ҳудудий бўлимларига (кейинчалик матнда – Департамент деб юритилади) </w:t>
      </w:r>
      <w:r w:rsidR="003436FB">
        <w:rPr>
          <w:szCs w:val="28"/>
          <w:lang w:val="uz-Cyrl-UZ"/>
        </w:rPr>
        <w:t xml:space="preserve">юборилади. </w:t>
      </w:r>
    </w:p>
    <w:p w14:paraId="16A1BA0B" w14:textId="77777777" w:rsidR="001C355B" w:rsidRDefault="00D96151" w:rsidP="001C355B">
      <w:pPr>
        <w:tabs>
          <w:tab w:val="left" w:pos="1050"/>
          <w:tab w:val="left" w:pos="1440"/>
          <w:tab w:val="left" w:pos="1620"/>
          <w:tab w:val="left" w:pos="1862"/>
        </w:tabs>
        <w:spacing w:after="0"/>
        <w:ind w:right="-5" w:firstLine="720"/>
        <w:jc w:val="both"/>
        <w:rPr>
          <w:szCs w:val="28"/>
          <w:lang w:val="uz-Cyrl-UZ"/>
        </w:rPr>
      </w:pPr>
      <w:r>
        <w:rPr>
          <w:b/>
          <w:szCs w:val="28"/>
          <w:lang w:val="uz-Cyrl-UZ"/>
        </w:rPr>
        <w:t>9</w:t>
      </w:r>
      <w:r w:rsidR="001C355B" w:rsidRPr="001C355B">
        <w:rPr>
          <w:b/>
          <w:szCs w:val="28"/>
          <w:lang w:val="uz-Cyrl-UZ"/>
        </w:rPr>
        <w:t>.</w:t>
      </w:r>
      <w:r w:rsidR="001C355B">
        <w:rPr>
          <w:szCs w:val="28"/>
          <w:lang w:val="uz-Cyrl-UZ"/>
        </w:rPr>
        <w:t xml:space="preserve"> Малака ҳайъатлари томонидан хабар белгиланган тартибда рўйхатга олинади. </w:t>
      </w:r>
    </w:p>
    <w:p w14:paraId="556AF12A" w14:textId="77777777" w:rsidR="00371AAF" w:rsidRDefault="00D96151" w:rsidP="00371AAF">
      <w:pPr>
        <w:tabs>
          <w:tab w:val="left" w:pos="1050"/>
          <w:tab w:val="left" w:pos="1440"/>
          <w:tab w:val="left" w:pos="1620"/>
          <w:tab w:val="left" w:pos="1862"/>
        </w:tabs>
        <w:spacing w:after="0"/>
        <w:ind w:right="-5" w:firstLine="720"/>
        <w:jc w:val="both"/>
        <w:rPr>
          <w:szCs w:val="28"/>
          <w:lang w:val="uz-Cyrl-UZ"/>
        </w:rPr>
      </w:pPr>
      <w:r>
        <w:rPr>
          <w:b/>
          <w:szCs w:val="28"/>
          <w:lang w:val="uz-Cyrl-UZ"/>
        </w:rPr>
        <w:t>10</w:t>
      </w:r>
      <w:r w:rsidR="009B759C" w:rsidRPr="00C82ECB">
        <w:rPr>
          <w:b/>
          <w:szCs w:val="28"/>
          <w:lang w:val="uz-Cyrl-UZ"/>
        </w:rPr>
        <w:t>.</w:t>
      </w:r>
      <w:r w:rsidR="009B759C" w:rsidRPr="00011DFB">
        <w:rPr>
          <w:szCs w:val="28"/>
          <w:lang w:val="uz-Cyrl-UZ"/>
        </w:rPr>
        <w:t xml:space="preserve"> </w:t>
      </w:r>
      <w:r w:rsidR="009B759C">
        <w:rPr>
          <w:szCs w:val="28"/>
          <w:lang w:val="uz-Cyrl-UZ"/>
        </w:rPr>
        <w:t xml:space="preserve">Ўз мансаб ваколатлари ва хизмат вазифаларини бажариши муносабати билан берилган совғалар ҳақида хабар келиб тушганда, </w:t>
      </w:r>
      <w:r w:rsidR="003436FB">
        <w:rPr>
          <w:szCs w:val="28"/>
          <w:lang w:val="uz-Cyrl-UZ"/>
        </w:rPr>
        <w:t xml:space="preserve">малака ҳайъатлари </w:t>
      </w:r>
      <w:r w:rsidR="009B759C">
        <w:rPr>
          <w:szCs w:val="28"/>
          <w:lang w:val="uz-Cyrl-UZ"/>
        </w:rPr>
        <w:lastRenderedPageBreak/>
        <w:t xml:space="preserve">совғалар қабул қилинганидан кўпи билан беш кунлик муддатда </w:t>
      </w:r>
      <w:r w:rsidR="006609D7">
        <w:rPr>
          <w:szCs w:val="28"/>
          <w:lang w:val="uz-Cyrl-UZ"/>
        </w:rPr>
        <w:t>Департамент</w:t>
      </w:r>
      <w:r w:rsidR="00F24912">
        <w:rPr>
          <w:szCs w:val="28"/>
          <w:lang w:val="uz-Cyrl-UZ"/>
        </w:rPr>
        <w:t>ни</w:t>
      </w:r>
      <w:r w:rsidR="006609D7">
        <w:rPr>
          <w:szCs w:val="28"/>
          <w:lang w:val="uz-Cyrl-UZ"/>
        </w:rPr>
        <w:t xml:space="preserve"> </w:t>
      </w:r>
      <w:r w:rsidR="009B759C">
        <w:rPr>
          <w:szCs w:val="28"/>
          <w:lang w:val="uz-Cyrl-UZ"/>
        </w:rPr>
        <w:t xml:space="preserve">хабардор этиши лозим. </w:t>
      </w:r>
    </w:p>
    <w:p w14:paraId="02B2C8CE" w14:textId="77777777" w:rsidR="009B759C" w:rsidRDefault="009B759C" w:rsidP="00371AAF">
      <w:pPr>
        <w:tabs>
          <w:tab w:val="left" w:pos="1050"/>
          <w:tab w:val="left" w:pos="1440"/>
          <w:tab w:val="left" w:pos="1620"/>
          <w:tab w:val="left" w:pos="1862"/>
        </w:tabs>
        <w:spacing w:after="0"/>
        <w:ind w:right="-5" w:firstLine="720"/>
        <w:jc w:val="both"/>
        <w:rPr>
          <w:szCs w:val="28"/>
          <w:lang w:val="uz-Cyrl-UZ"/>
        </w:rPr>
      </w:pPr>
      <w:r>
        <w:rPr>
          <w:szCs w:val="28"/>
          <w:lang w:val="uz-Cyrl-UZ"/>
        </w:rPr>
        <w:t xml:space="preserve">Хабарномага совғанинг қийматини тасдиқловчи ҳужжатлар (касса ёки товар чеки ёҳуд бошқа совға учун тўлов амалга оширилганлигини тасдиқловчи ҳужжат) агар мавжуд бўлса илова қилинади.  </w:t>
      </w:r>
    </w:p>
    <w:p w14:paraId="1FCE3392" w14:textId="77777777" w:rsidR="00A60AE9" w:rsidRDefault="001C355B" w:rsidP="00371AAF">
      <w:pPr>
        <w:tabs>
          <w:tab w:val="left" w:pos="1050"/>
          <w:tab w:val="left" w:pos="1440"/>
          <w:tab w:val="left" w:pos="1620"/>
          <w:tab w:val="left" w:pos="1862"/>
        </w:tabs>
        <w:spacing w:after="0"/>
        <w:ind w:right="-5" w:firstLine="720"/>
        <w:jc w:val="both"/>
        <w:rPr>
          <w:szCs w:val="28"/>
          <w:lang w:val="uz-Cyrl-UZ"/>
        </w:rPr>
      </w:pPr>
      <w:r>
        <w:rPr>
          <w:b/>
          <w:szCs w:val="28"/>
          <w:lang w:val="uz-Cyrl-UZ"/>
        </w:rPr>
        <w:t>1</w:t>
      </w:r>
      <w:r w:rsidR="00D96151">
        <w:rPr>
          <w:b/>
          <w:szCs w:val="28"/>
          <w:lang w:val="uz-Cyrl-UZ"/>
        </w:rPr>
        <w:t>1</w:t>
      </w:r>
      <w:r w:rsidR="009B759C" w:rsidRPr="009E4110">
        <w:rPr>
          <w:b/>
          <w:szCs w:val="28"/>
          <w:lang w:val="uz-Cyrl-UZ"/>
        </w:rPr>
        <w:t>.</w:t>
      </w:r>
      <w:r w:rsidR="009B759C" w:rsidRPr="00011DFB">
        <w:rPr>
          <w:szCs w:val="28"/>
          <w:lang w:val="uz-Cyrl-UZ"/>
        </w:rPr>
        <w:t xml:space="preserve"> </w:t>
      </w:r>
      <w:r w:rsidR="009B759C">
        <w:rPr>
          <w:szCs w:val="28"/>
          <w:lang w:val="uz-Cyrl-UZ"/>
        </w:rPr>
        <w:t xml:space="preserve">Хабарнома судьялар томонидан совғалар ва мукофотларни қабул қилиш журналида тегишлича Олий суд, Қорақалпоғистон Республикаси, вилоятлар ва Тошкент шаҳар суди, Қорақалпоғистон Республикаси маъмурий суди, вилоят маъмурий судлари ва Тошкент шаҳар маъмурий судида (кейинчалик матнда суд деб </w:t>
      </w:r>
      <w:r w:rsidR="00D40AAC">
        <w:rPr>
          <w:szCs w:val="28"/>
          <w:lang w:val="uz-Cyrl-UZ"/>
        </w:rPr>
        <w:t xml:space="preserve"> </w:t>
      </w:r>
      <w:r w:rsidR="009B759C">
        <w:rPr>
          <w:szCs w:val="28"/>
          <w:lang w:val="uz-Cyrl-UZ"/>
        </w:rPr>
        <w:t>юритилади) рўйхатга олинади.</w:t>
      </w:r>
    </w:p>
    <w:p w14:paraId="449D2C60" w14:textId="77777777" w:rsidR="00371AAF" w:rsidRDefault="009B759C" w:rsidP="00371AAF">
      <w:pPr>
        <w:tabs>
          <w:tab w:val="left" w:pos="1050"/>
          <w:tab w:val="left" w:pos="1440"/>
          <w:tab w:val="left" w:pos="1620"/>
          <w:tab w:val="left" w:pos="1862"/>
        </w:tabs>
        <w:spacing w:after="0"/>
        <w:ind w:right="-5" w:firstLine="720"/>
        <w:jc w:val="both"/>
        <w:rPr>
          <w:szCs w:val="28"/>
          <w:lang w:val="uz-Cyrl-UZ"/>
        </w:rPr>
      </w:pPr>
      <w:r>
        <w:rPr>
          <w:szCs w:val="28"/>
          <w:lang w:val="uz-Cyrl-UZ"/>
        </w:rPr>
        <w:t xml:space="preserve">Рўйхатга олиш китоби рақамланган, тикилган ва муҳр билан тасдиқланган бўлиши лозим. </w:t>
      </w:r>
    </w:p>
    <w:p w14:paraId="5CBC4287" w14:textId="77777777" w:rsidR="001C355B" w:rsidRPr="001C355B" w:rsidRDefault="00D96151" w:rsidP="00371AAF">
      <w:pPr>
        <w:tabs>
          <w:tab w:val="left" w:pos="1050"/>
          <w:tab w:val="left" w:pos="1440"/>
          <w:tab w:val="left" w:pos="1620"/>
          <w:tab w:val="left" w:pos="1862"/>
        </w:tabs>
        <w:spacing w:after="0"/>
        <w:ind w:right="-5" w:firstLine="720"/>
        <w:jc w:val="both"/>
        <w:rPr>
          <w:szCs w:val="28"/>
          <w:lang w:val="uz-Cyrl-UZ"/>
        </w:rPr>
      </w:pPr>
      <w:r>
        <w:rPr>
          <w:b/>
          <w:szCs w:val="28"/>
          <w:lang w:val="uz-Cyrl-UZ"/>
        </w:rPr>
        <w:t>12</w:t>
      </w:r>
      <w:r w:rsidR="001C355B" w:rsidRPr="001C355B">
        <w:rPr>
          <w:b/>
          <w:szCs w:val="28"/>
          <w:lang w:val="uz-Cyrl-UZ"/>
        </w:rPr>
        <w:t>.</w:t>
      </w:r>
      <w:r w:rsidR="001C355B" w:rsidRPr="001C355B">
        <w:rPr>
          <w:szCs w:val="28"/>
          <w:lang w:val="uz-Cyrl-UZ"/>
        </w:rPr>
        <w:t xml:space="preserve"> </w:t>
      </w:r>
      <w:r w:rsidR="001C355B">
        <w:rPr>
          <w:szCs w:val="28"/>
          <w:lang w:val="uz-Cyrl-UZ"/>
        </w:rPr>
        <w:t xml:space="preserve">Битта хабарномада бир нечта совға ҳақида маълумот бўлиши мумкин. </w:t>
      </w:r>
    </w:p>
    <w:p w14:paraId="3D512536" w14:textId="77777777" w:rsidR="00371AAF" w:rsidRDefault="00371AAF" w:rsidP="00371AAF">
      <w:pPr>
        <w:tabs>
          <w:tab w:val="left" w:pos="1050"/>
          <w:tab w:val="left" w:pos="1440"/>
          <w:tab w:val="left" w:pos="1620"/>
          <w:tab w:val="left" w:pos="1862"/>
        </w:tabs>
        <w:spacing w:after="0"/>
        <w:ind w:right="-5" w:firstLine="720"/>
        <w:jc w:val="both"/>
        <w:rPr>
          <w:szCs w:val="28"/>
          <w:lang w:val="uz-Cyrl-UZ"/>
        </w:rPr>
      </w:pPr>
    </w:p>
    <w:p w14:paraId="6D0D5F3B" w14:textId="77777777" w:rsidR="00243854" w:rsidRPr="00371AAF" w:rsidRDefault="00243854" w:rsidP="00243854">
      <w:pPr>
        <w:tabs>
          <w:tab w:val="left" w:pos="1050"/>
          <w:tab w:val="left" w:pos="1440"/>
          <w:tab w:val="left" w:pos="1620"/>
          <w:tab w:val="left" w:pos="1862"/>
        </w:tabs>
        <w:spacing w:after="0"/>
        <w:ind w:right="-5" w:firstLine="720"/>
        <w:jc w:val="center"/>
        <w:rPr>
          <w:szCs w:val="28"/>
          <w:lang w:val="uz-Cyrl-UZ"/>
        </w:rPr>
      </w:pPr>
      <w:r w:rsidRPr="00371AAF">
        <w:rPr>
          <w:b/>
          <w:bCs/>
          <w:szCs w:val="28"/>
          <w:lang w:val="uz-Cyrl-UZ"/>
        </w:rPr>
        <w:t>III. Совғаларни топшириш тартиби</w:t>
      </w:r>
    </w:p>
    <w:p w14:paraId="350B59BD" w14:textId="77777777" w:rsidR="003436FB" w:rsidRDefault="003436FB" w:rsidP="00D712E8">
      <w:pPr>
        <w:tabs>
          <w:tab w:val="left" w:pos="1050"/>
          <w:tab w:val="left" w:pos="1440"/>
          <w:tab w:val="left" w:pos="1620"/>
          <w:tab w:val="left" w:pos="1862"/>
        </w:tabs>
        <w:spacing w:after="0"/>
        <w:ind w:right="-5" w:firstLine="720"/>
        <w:jc w:val="both"/>
        <w:rPr>
          <w:szCs w:val="28"/>
          <w:lang w:val="uz-Cyrl-UZ"/>
        </w:rPr>
      </w:pPr>
    </w:p>
    <w:p w14:paraId="0F7E7284" w14:textId="77777777" w:rsidR="00371AAF" w:rsidRDefault="001C355B" w:rsidP="00D712E8">
      <w:pPr>
        <w:spacing w:after="0"/>
        <w:ind w:firstLine="709"/>
        <w:jc w:val="both"/>
        <w:rPr>
          <w:lang w:val="uz-Cyrl-UZ"/>
        </w:rPr>
      </w:pPr>
      <w:r>
        <w:rPr>
          <w:b/>
          <w:lang w:val="uz-Cyrl-UZ"/>
        </w:rPr>
        <w:t>1</w:t>
      </w:r>
      <w:r w:rsidR="00D96151">
        <w:rPr>
          <w:b/>
          <w:lang w:val="uz-Cyrl-UZ"/>
        </w:rPr>
        <w:t>3</w:t>
      </w:r>
      <w:r w:rsidR="00371AAF" w:rsidRPr="00371AAF">
        <w:rPr>
          <w:b/>
          <w:lang w:val="uz-Cyrl-UZ"/>
        </w:rPr>
        <w:t>.</w:t>
      </w:r>
      <w:r w:rsidR="00371AAF">
        <w:rPr>
          <w:lang w:val="uz-Cyrl-UZ"/>
        </w:rPr>
        <w:t xml:space="preserve"> Агар совғанинг қиймати унга илова қилинаётган ҳужжатлар билан тасдиқланган ва базавий ҳисоблаш қийматининг уч бараваридан ортиқ бўлган тақдирда </w:t>
      </w:r>
      <w:r w:rsidR="007D0C8F">
        <w:rPr>
          <w:lang w:val="uz-Cyrl-UZ"/>
        </w:rPr>
        <w:t xml:space="preserve">у </w:t>
      </w:r>
      <w:r w:rsidR="00371AAF">
        <w:rPr>
          <w:lang w:val="uz-Cyrl-UZ"/>
        </w:rPr>
        <w:t xml:space="preserve">топширилиши шарт. </w:t>
      </w:r>
    </w:p>
    <w:p w14:paraId="00FBF70B" w14:textId="77777777" w:rsidR="00371AAF" w:rsidRDefault="00371AAF" w:rsidP="00D712E8">
      <w:pPr>
        <w:tabs>
          <w:tab w:val="left" w:pos="1050"/>
          <w:tab w:val="left" w:pos="1440"/>
          <w:tab w:val="left" w:pos="1620"/>
          <w:tab w:val="left" w:pos="1862"/>
        </w:tabs>
        <w:spacing w:after="0"/>
        <w:ind w:right="-5" w:firstLine="720"/>
        <w:jc w:val="both"/>
        <w:rPr>
          <w:szCs w:val="28"/>
          <w:lang w:val="uz-Cyrl-UZ"/>
        </w:rPr>
      </w:pPr>
      <w:r>
        <w:rPr>
          <w:b/>
          <w:szCs w:val="28"/>
          <w:lang w:val="uz-Cyrl-UZ"/>
        </w:rPr>
        <w:t>1</w:t>
      </w:r>
      <w:r w:rsidR="00D96151">
        <w:rPr>
          <w:b/>
          <w:szCs w:val="28"/>
          <w:lang w:val="uz-Cyrl-UZ"/>
        </w:rPr>
        <w:t>4</w:t>
      </w:r>
      <w:r w:rsidR="009B759C" w:rsidRPr="009E4110">
        <w:rPr>
          <w:b/>
          <w:szCs w:val="28"/>
          <w:lang w:val="uz-Cyrl-UZ"/>
        </w:rPr>
        <w:t>.</w:t>
      </w:r>
      <w:r w:rsidR="009B759C" w:rsidRPr="00011DFB">
        <w:rPr>
          <w:szCs w:val="28"/>
          <w:lang w:val="uz-Cyrl-UZ"/>
        </w:rPr>
        <w:t xml:space="preserve"> </w:t>
      </w:r>
      <w:r w:rsidR="009B759C">
        <w:rPr>
          <w:szCs w:val="28"/>
          <w:lang w:val="uz-Cyrl-UZ"/>
        </w:rPr>
        <w:t xml:space="preserve">Агар совғанинг қиймати ҳужжатлар билан тасдиқланса ва унинг </w:t>
      </w:r>
      <w:r w:rsidR="009B759C" w:rsidRPr="00B41C4F">
        <w:rPr>
          <w:szCs w:val="28"/>
          <w:lang w:val="uz-Cyrl-UZ"/>
        </w:rPr>
        <w:t xml:space="preserve">қиймати базавий ҳисоблаш миқдорининг </w:t>
      </w:r>
      <w:r>
        <w:rPr>
          <w:szCs w:val="28"/>
          <w:lang w:val="uz-Cyrl-UZ"/>
        </w:rPr>
        <w:t>уч</w:t>
      </w:r>
      <w:r w:rsidR="009B759C" w:rsidRPr="00B41C4F">
        <w:rPr>
          <w:szCs w:val="28"/>
          <w:lang w:val="uz-Cyrl-UZ"/>
        </w:rPr>
        <w:t xml:space="preserve"> бараваридан ошса ёки унинг қиймати уни қабул қилган шахсга номаълум бўлса у суддаги моддий жавобгар шахсга </w:t>
      </w:r>
      <w:r w:rsidR="00FB6F5C">
        <w:rPr>
          <w:szCs w:val="28"/>
          <w:lang w:val="uz-Cyrl-UZ"/>
        </w:rPr>
        <w:t xml:space="preserve">5 иш кунида </w:t>
      </w:r>
      <w:r w:rsidR="009B759C" w:rsidRPr="00B41C4F">
        <w:rPr>
          <w:szCs w:val="28"/>
          <w:lang w:val="uz-Cyrl-UZ"/>
        </w:rPr>
        <w:t xml:space="preserve">топширилади. </w:t>
      </w:r>
    </w:p>
    <w:p w14:paraId="5D41003D" w14:textId="77777777" w:rsidR="00261397"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15</w:t>
      </w:r>
      <w:r w:rsidR="00261397" w:rsidRPr="00250CC4">
        <w:rPr>
          <w:b/>
          <w:szCs w:val="28"/>
          <w:lang w:val="uz-Cyrl-UZ"/>
        </w:rPr>
        <w:t xml:space="preserve">. </w:t>
      </w:r>
      <w:r w:rsidR="00261397">
        <w:rPr>
          <w:szCs w:val="28"/>
          <w:lang w:val="uz-Cyrl-UZ"/>
        </w:rPr>
        <w:t>Ага</w:t>
      </w:r>
      <w:r w:rsidR="00250CC4">
        <w:rPr>
          <w:szCs w:val="28"/>
          <w:lang w:val="uz-Cyrl-UZ"/>
        </w:rPr>
        <w:t>р совғани белгиланган муддатда судьяга боғлиқ бўлмаган ҳолатда топшириш имк</w:t>
      </w:r>
      <w:r w:rsidR="00F24912">
        <w:rPr>
          <w:szCs w:val="28"/>
          <w:lang w:val="uz-Cyrl-UZ"/>
        </w:rPr>
        <w:t>о</w:t>
      </w:r>
      <w:r w:rsidR="00250CC4">
        <w:rPr>
          <w:szCs w:val="28"/>
          <w:lang w:val="uz-Cyrl-UZ"/>
        </w:rPr>
        <w:t>нияти бўлмаган тақдирда, судья ушбу ҳолатлар бартараф этилган куннинг кейинги кундан кечиктирмасдан топшириши лозим. Бунда ваколатли шахс ушбу ҳолатларни сабабларини ўрганиши ва бу ҳақда топшириш-қабул қилиш далолатномасида қайд этилиши лозим.</w:t>
      </w:r>
    </w:p>
    <w:p w14:paraId="21B31A8D"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16</w:t>
      </w:r>
      <w:r w:rsidR="00250CC4" w:rsidRPr="00250CC4">
        <w:rPr>
          <w:b/>
          <w:szCs w:val="28"/>
          <w:lang w:val="uz-Cyrl-UZ"/>
        </w:rPr>
        <w:t>.</w:t>
      </w:r>
      <w:r w:rsidR="00250CC4">
        <w:rPr>
          <w:szCs w:val="28"/>
          <w:lang w:val="uz-Cyrl-UZ"/>
        </w:rPr>
        <w:t xml:space="preserve"> </w:t>
      </w:r>
      <w:r w:rsidR="009B759C">
        <w:rPr>
          <w:szCs w:val="28"/>
          <w:lang w:val="uz-Cyrl-UZ"/>
        </w:rPr>
        <w:t xml:space="preserve">Топшириш-қабул қилиш далолатномаси икки нусхада тузилади, </w:t>
      </w:r>
      <w:r w:rsidR="009B759C" w:rsidRPr="00C50CCD">
        <w:rPr>
          <w:szCs w:val="28"/>
          <w:lang w:val="uz-Cyrl-UZ"/>
        </w:rPr>
        <w:t xml:space="preserve">биттаси уни тақдим этган шахсга қабул қилинганлиги ҳақидаги белги билан қайтарилади, битта нусхаси эса </w:t>
      </w:r>
      <w:r w:rsidR="009B759C">
        <w:rPr>
          <w:szCs w:val="28"/>
          <w:lang w:val="uz-Cyrl-UZ"/>
        </w:rPr>
        <w:t xml:space="preserve">совғани сақлаш учун қабул қилган шахсга топширилади. </w:t>
      </w:r>
    </w:p>
    <w:p w14:paraId="6F0E51DC" w14:textId="77777777" w:rsidR="00FB6F5C" w:rsidRDefault="00D96151" w:rsidP="00FB6F5C">
      <w:pPr>
        <w:tabs>
          <w:tab w:val="left" w:pos="1050"/>
          <w:tab w:val="left" w:pos="1440"/>
          <w:tab w:val="left" w:pos="1620"/>
          <w:tab w:val="left" w:pos="1862"/>
        </w:tabs>
        <w:spacing w:after="0"/>
        <w:ind w:right="-5" w:firstLine="720"/>
        <w:jc w:val="both"/>
        <w:rPr>
          <w:szCs w:val="28"/>
          <w:lang w:val="uz-Cyrl-UZ"/>
        </w:rPr>
      </w:pPr>
      <w:r>
        <w:rPr>
          <w:b/>
          <w:szCs w:val="28"/>
          <w:lang w:val="uz-Cyrl-UZ"/>
        </w:rPr>
        <w:t>17</w:t>
      </w:r>
      <w:r w:rsidR="00FB6F5C" w:rsidRPr="00FB6F5C">
        <w:rPr>
          <w:b/>
          <w:szCs w:val="28"/>
          <w:lang w:val="uz-Cyrl-UZ"/>
        </w:rPr>
        <w:t>.</w:t>
      </w:r>
      <w:r w:rsidR="00FB6F5C">
        <w:rPr>
          <w:szCs w:val="28"/>
          <w:lang w:val="uz-Cyrl-UZ"/>
        </w:rPr>
        <w:t xml:space="preserve"> Т</w:t>
      </w:r>
      <w:r w:rsidR="00FB6F5C" w:rsidRPr="00B41C4F">
        <w:rPr>
          <w:szCs w:val="28"/>
          <w:lang w:val="uz-Cyrl-UZ"/>
        </w:rPr>
        <w:t>опшириш-қабул қили</w:t>
      </w:r>
      <w:r w:rsidR="00FB6F5C">
        <w:rPr>
          <w:szCs w:val="28"/>
          <w:lang w:val="uz-Cyrl-UZ"/>
        </w:rPr>
        <w:t>ш далолатномасига асосан моддий жавобгар шахс томонидан совға</w:t>
      </w:r>
      <w:r w:rsidR="00FB6F5C" w:rsidRPr="00B41C4F">
        <w:rPr>
          <w:szCs w:val="28"/>
          <w:lang w:val="uz-Cyrl-UZ"/>
        </w:rPr>
        <w:t xml:space="preserve"> сақлаш учун қабул қилинади.</w:t>
      </w:r>
      <w:r w:rsidR="00FB6F5C">
        <w:rPr>
          <w:szCs w:val="28"/>
          <w:lang w:val="uz-Cyrl-UZ"/>
        </w:rPr>
        <w:t xml:space="preserve"> </w:t>
      </w:r>
    </w:p>
    <w:p w14:paraId="13675F6F" w14:textId="77777777" w:rsidR="006D3057" w:rsidRDefault="002C5BA4" w:rsidP="00FB6F5C">
      <w:pPr>
        <w:tabs>
          <w:tab w:val="left" w:pos="1050"/>
          <w:tab w:val="left" w:pos="1440"/>
          <w:tab w:val="left" w:pos="1620"/>
          <w:tab w:val="left" w:pos="1862"/>
        </w:tabs>
        <w:spacing w:after="0"/>
        <w:ind w:right="-5" w:firstLine="720"/>
        <w:jc w:val="both"/>
        <w:rPr>
          <w:szCs w:val="28"/>
          <w:lang w:val="uz-Cyrl-UZ"/>
        </w:rPr>
      </w:pPr>
      <w:r>
        <w:rPr>
          <w:b/>
          <w:szCs w:val="28"/>
          <w:lang w:val="uz-Cyrl-UZ"/>
        </w:rPr>
        <w:t>1</w:t>
      </w:r>
      <w:r w:rsidR="00D96151">
        <w:rPr>
          <w:b/>
          <w:szCs w:val="28"/>
          <w:lang w:val="uz-Cyrl-UZ"/>
        </w:rPr>
        <w:t>8</w:t>
      </w:r>
      <w:r w:rsidR="006D3057" w:rsidRPr="006D3057">
        <w:rPr>
          <w:b/>
          <w:szCs w:val="28"/>
          <w:lang w:val="uz-Cyrl-UZ"/>
        </w:rPr>
        <w:t>.</w:t>
      </w:r>
      <w:r w:rsidR="006D3057">
        <w:rPr>
          <w:szCs w:val="28"/>
          <w:lang w:val="uz-Cyrl-UZ"/>
        </w:rPr>
        <w:t xml:space="preserve"> Топшириш-қабул қилиш далолатномаси расмийлаштирилгандан сўнг совға ушбу </w:t>
      </w:r>
      <w:r w:rsidR="006609D7">
        <w:rPr>
          <w:szCs w:val="28"/>
          <w:lang w:val="uz-Cyrl-UZ"/>
        </w:rPr>
        <w:t>Низомнинг</w:t>
      </w:r>
      <w:r w:rsidR="006D3057">
        <w:rPr>
          <w:szCs w:val="28"/>
          <w:lang w:val="uz-Cyrl-UZ"/>
        </w:rPr>
        <w:t xml:space="preserve"> 22-бандида назарда тутилган тартибда </w:t>
      </w:r>
      <w:r w:rsidR="00611766">
        <w:rPr>
          <w:szCs w:val="28"/>
          <w:lang w:val="uz-Cyrl-UZ"/>
        </w:rPr>
        <w:t>рўйхатга олиниши лозим.</w:t>
      </w:r>
    </w:p>
    <w:p w14:paraId="7FC4D832" w14:textId="77777777" w:rsidR="00F42D4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19</w:t>
      </w:r>
      <w:r w:rsidR="00611766">
        <w:rPr>
          <w:b/>
          <w:szCs w:val="28"/>
          <w:lang w:val="uz-Cyrl-UZ"/>
        </w:rPr>
        <w:t xml:space="preserve">. </w:t>
      </w:r>
      <w:r w:rsidR="00F42D4C" w:rsidRPr="00F42D4C">
        <w:rPr>
          <w:szCs w:val="28"/>
          <w:lang w:val="uz-Cyrl-UZ"/>
        </w:rPr>
        <w:t xml:space="preserve">Агар </w:t>
      </w:r>
      <w:r w:rsidR="00F42D4C">
        <w:rPr>
          <w:szCs w:val="28"/>
          <w:lang w:val="uz-Cyrl-UZ"/>
        </w:rPr>
        <w:t xml:space="preserve">совға </w:t>
      </w:r>
      <w:r w:rsidR="00F42D4C" w:rsidRPr="00F42D4C">
        <w:rPr>
          <w:szCs w:val="28"/>
          <w:lang w:val="uz-Cyrl-UZ"/>
        </w:rPr>
        <w:t xml:space="preserve">нобуд бўлса ёки шикастланса, </w:t>
      </w:r>
      <w:r w:rsidR="00F42D4C">
        <w:rPr>
          <w:szCs w:val="28"/>
          <w:lang w:val="uz-Cyrl-UZ"/>
        </w:rPr>
        <w:t xml:space="preserve">совға </w:t>
      </w:r>
      <w:r w:rsidR="00F42D4C" w:rsidRPr="00F42D4C">
        <w:rPr>
          <w:szCs w:val="28"/>
          <w:lang w:val="uz-Cyrl-UZ"/>
        </w:rPr>
        <w:t xml:space="preserve">қабул қилиб олингунга қадар унинг тасодифан нобуд бўлиш ёки тасодифан шикастланиш хавфи </w:t>
      </w:r>
      <w:r w:rsidR="00F42D4C">
        <w:rPr>
          <w:szCs w:val="28"/>
          <w:lang w:val="uz-Cyrl-UZ"/>
        </w:rPr>
        <w:t xml:space="preserve">судья </w:t>
      </w:r>
      <w:r w:rsidR="00F42D4C" w:rsidRPr="00F42D4C">
        <w:rPr>
          <w:szCs w:val="28"/>
          <w:lang w:val="uz-Cyrl-UZ"/>
        </w:rPr>
        <w:t xml:space="preserve"> зиммасида бўлади.</w:t>
      </w:r>
      <w:r w:rsidR="00F42D4C">
        <w:rPr>
          <w:szCs w:val="28"/>
          <w:lang w:val="uz-Cyrl-UZ"/>
        </w:rPr>
        <w:t xml:space="preserve"> Агар совға шикастланган бўлса бу ҳақдаги маълумот топшириш-қабул қилиш далолатномасида қайд этилиши лозим. </w:t>
      </w:r>
    </w:p>
    <w:p w14:paraId="3DA7032E" w14:textId="77777777" w:rsidR="00154B68" w:rsidRDefault="00154B68" w:rsidP="00D712E8">
      <w:pPr>
        <w:tabs>
          <w:tab w:val="left" w:pos="1050"/>
          <w:tab w:val="left" w:pos="1440"/>
          <w:tab w:val="left" w:pos="1620"/>
          <w:tab w:val="left" w:pos="1862"/>
        </w:tabs>
        <w:spacing w:after="0"/>
        <w:ind w:right="-5" w:firstLine="720"/>
        <w:jc w:val="both"/>
        <w:rPr>
          <w:szCs w:val="28"/>
          <w:lang w:val="uz-Cyrl-UZ"/>
        </w:rPr>
      </w:pPr>
    </w:p>
    <w:p w14:paraId="4B31CFDB" w14:textId="77777777" w:rsidR="0052593B" w:rsidRDefault="0052593B" w:rsidP="00243854">
      <w:pPr>
        <w:tabs>
          <w:tab w:val="left" w:pos="1050"/>
          <w:tab w:val="left" w:pos="1440"/>
          <w:tab w:val="left" w:pos="1620"/>
          <w:tab w:val="left" w:pos="1862"/>
        </w:tabs>
        <w:spacing w:after="0"/>
        <w:ind w:right="-5" w:firstLine="720"/>
        <w:jc w:val="center"/>
        <w:rPr>
          <w:b/>
          <w:bCs/>
          <w:szCs w:val="28"/>
          <w:lang w:val="uz-Cyrl-UZ"/>
        </w:rPr>
      </w:pPr>
    </w:p>
    <w:p w14:paraId="50FFDDB9" w14:textId="77777777" w:rsidR="0052593B" w:rsidRDefault="0052593B" w:rsidP="00243854">
      <w:pPr>
        <w:tabs>
          <w:tab w:val="left" w:pos="1050"/>
          <w:tab w:val="left" w:pos="1440"/>
          <w:tab w:val="left" w:pos="1620"/>
          <w:tab w:val="left" w:pos="1862"/>
        </w:tabs>
        <w:spacing w:after="0"/>
        <w:ind w:right="-5" w:firstLine="720"/>
        <w:jc w:val="center"/>
        <w:rPr>
          <w:b/>
          <w:bCs/>
          <w:szCs w:val="28"/>
          <w:lang w:val="uz-Cyrl-UZ"/>
        </w:rPr>
      </w:pPr>
    </w:p>
    <w:p w14:paraId="02E9E1E5" w14:textId="77777777" w:rsidR="0052593B" w:rsidRDefault="0052593B" w:rsidP="00243854">
      <w:pPr>
        <w:tabs>
          <w:tab w:val="left" w:pos="1050"/>
          <w:tab w:val="left" w:pos="1440"/>
          <w:tab w:val="left" w:pos="1620"/>
          <w:tab w:val="left" w:pos="1862"/>
        </w:tabs>
        <w:spacing w:after="0"/>
        <w:ind w:right="-5" w:firstLine="720"/>
        <w:jc w:val="center"/>
        <w:rPr>
          <w:b/>
          <w:bCs/>
          <w:szCs w:val="28"/>
          <w:lang w:val="uz-Cyrl-UZ"/>
        </w:rPr>
      </w:pPr>
    </w:p>
    <w:p w14:paraId="618BBFF1" w14:textId="77777777" w:rsidR="00243854" w:rsidRPr="00371AAF" w:rsidRDefault="00243854" w:rsidP="00243854">
      <w:pPr>
        <w:tabs>
          <w:tab w:val="left" w:pos="1050"/>
          <w:tab w:val="left" w:pos="1440"/>
          <w:tab w:val="left" w:pos="1620"/>
          <w:tab w:val="left" w:pos="1862"/>
        </w:tabs>
        <w:spacing w:after="0"/>
        <w:ind w:right="-5" w:firstLine="720"/>
        <w:jc w:val="center"/>
        <w:rPr>
          <w:szCs w:val="28"/>
          <w:lang w:val="uz-Cyrl-UZ"/>
        </w:rPr>
      </w:pPr>
      <w:r w:rsidRPr="00371AAF">
        <w:rPr>
          <w:b/>
          <w:bCs/>
          <w:szCs w:val="28"/>
          <w:lang w:val="uz-Cyrl-UZ"/>
        </w:rPr>
        <w:lastRenderedPageBreak/>
        <w:t xml:space="preserve">III. Совғаларни </w:t>
      </w:r>
      <w:r>
        <w:rPr>
          <w:b/>
          <w:bCs/>
          <w:szCs w:val="28"/>
          <w:lang w:val="uz-Cyrl-UZ"/>
        </w:rPr>
        <w:t>ҳисобга олиш</w:t>
      </w:r>
    </w:p>
    <w:p w14:paraId="494F71C5" w14:textId="77777777" w:rsidR="00243854" w:rsidRDefault="00243854" w:rsidP="00D712E8">
      <w:pPr>
        <w:tabs>
          <w:tab w:val="left" w:pos="1050"/>
          <w:tab w:val="left" w:pos="1440"/>
          <w:tab w:val="left" w:pos="1620"/>
          <w:tab w:val="left" w:pos="1862"/>
        </w:tabs>
        <w:spacing w:after="0"/>
        <w:ind w:right="-5" w:firstLine="720"/>
        <w:jc w:val="both"/>
        <w:rPr>
          <w:szCs w:val="28"/>
          <w:lang w:val="uz-Cyrl-UZ"/>
        </w:rPr>
      </w:pPr>
    </w:p>
    <w:p w14:paraId="07CC6EA8"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20</w:t>
      </w:r>
      <w:r w:rsidR="009B759C" w:rsidRPr="00E774A3">
        <w:rPr>
          <w:b/>
          <w:szCs w:val="28"/>
          <w:lang w:val="uz-Cyrl-UZ"/>
        </w:rPr>
        <w:t>.</w:t>
      </w:r>
      <w:r w:rsidR="009B759C" w:rsidRPr="00011DFB">
        <w:rPr>
          <w:szCs w:val="28"/>
          <w:lang w:val="uz-Cyrl-UZ"/>
        </w:rPr>
        <w:t xml:space="preserve"> </w:t>
      </w:r>
      <w:r w:rsidR="009B759C">
        <w:rPr>
          <w:szCs w:val="28"/>
          <w:lang w:val="uz-Cyrl-UZ"/>
        </w:rPr>
        <w:t xml:space="preserve">Совғани бухгалтерия ҳисобига олиш ва унинг қийматини баҳолаш Комиссия томонидан бозор баҳоси бўйича аниқланади. </w:t>
      </w:r>
    </w:p>
    <w:p w14:paraId="48BDDF93" w14:textId="77777777" w:rsidR="009B759C" w:rsidRDefault="009B759C" w:rsidP="00D712E8">
      <w:pPr>
        <w:tabs>
          <w:tab w:val="left" w:pos="1050"/>
          <w:tab w:val="left" w:pos="1440"/>
          <w:tab w:val="left" w:pos="1620"/>
          <w:tab w:val="left" w:pos="1862"/>
        </w:tabs>
        <w:spacing w:after="0"/>
        <w:ind w:right="-5" w:firstLine="720"/>
        <w:jc w:val="both"/>
        <w:rPr>
          <w:szCs w:val="28"/>
          <w:lang w:val="uz-Cyrl-UZ"/>
        </w:rPr>
      </w:pPr>
      <w:r>
        <w:rPr>
          <w:szCs w:val="28"/>
          <w:lang w:val="uz-Cyrl-UZ"/>
        </w:rPr>
        <w:t xml:space="preserve">Комиссия таркиби </w:t>
      </w:r>
      <w:r w:rsidR="00243854">
        <w:rPr>
          <w:szCs w:val="28"/>
          <w:lang w:val="uz-Cyrl-UZ"/>
        </w:rPr>
        <w:t xml:space="preserve">Департамент бошлиғининг </w:t>
      </w:r>
      <w:r>
        <w:rPr>
          <w:szCs w:val="28"/>
          <w:lang w:val="uz-Cyrl-UZ"/>
        </w:rPr>
        <w:t xml:space="preserve">буйруғи билан тасдиқланади. </w:t>
      </w:r>
    </w:p>
    <w:p w14:paraId="3736DB40" w14:textId="77777777" w:rsidR="009B759C" w:rsidRPr="00011DFB"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21</w:t>
      </w:r>
      <w:r w:rsidR="009B759C" w:rsidRPr="00675954">
        <w:rPr>
          <w:b/>
          <w:szCs w:val="28"/>
          <w:lang w:val="uz-Cyrl-UZ"/>
        </w:rPr>
        <w:t xml:space="preserve">. </w:t>
      </w:r>
      <w:r w:rsidR="009B759C">
        <w:rPr>
          <w:szCs w:val="28"/>
          <w:lang w:val="uz-Cyrl-UZ"/>
        </w:rPr>
        <w:t xml:space="preserve">Комиссия мажлиси унинг аъзоларининг камида ярми иштирок этганда ваколатли бўлиб ҳисобланади. Агар совға Комиссия таркибига кирувчи аъзо томонидан қабул қилинган бўлса, у Комиссия мажлисида иштирок эта олмайди. </w:t>
      </w:r>
    </w:p>
    <w:p w14:paraId="4E85FFB7"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22</w:t>
      </w:r>
      <w:r w:rsidR="009B759C" w:rsidRPr="00675954">
        <w:rPr>
          <w:b/>
          <w:szCs w:val="28"/>
          <w:lang w:val="uz-Cyrl-UZ"/>
        </w:rPr>
        <w:t>.</w:t>
      </w:r>
      <w:r w:rsidR="009B759C" w:rsidRPr="00011DFB">
        <w:rPr>
          <w:szCs w:val="28"/>
          <w:lang w:val="uz-Cyrl-UZ"/>
        </w:rPr>
        <w:t xml:space="preserve"> </w:t>
      </w:r>
      <w:r w:rsidR="009B759C">
        <w:rPr>
          <w:szCs w:val="28"/>
          <w:lang w:val="uz-Cyrl-UZ"/>
        </w:rPr>
        <w:t xml:space="preserve">Қиймати </w:t>
      </w:r>
      <w:r w:rsidR="009B759C" w:rsidRPr="00B41C4F">
        <w:rPr>
          <w:szCs w:val="28"/>
          <w:lang w:val="uz-Cyrl-UZ"/>
        </w:rPr>
        <w:t xml:space="preserve">базавий ҳисоблаш миқдорининг </w:t>
      </w:r>
      <w:r w:rsidR="00243854">
        <w:rPr>
          <w:szCs w:val="28"/>
          <w:lang w:val="uz-Cyrl-UZ"/>
        </w:rPr>
        <w:t>уч</w:t>
      </w:r>
      <w:r w:rsidR="009B759C" w:rsidRPr="00B41C4F">
        <w:rPr>
          <w:szCs w:val="28"/>
          <w:lang w:val="uz-Cyrl-UZ"/>
        </w:rPr>
        <w:t xml:space="preserve"> бараваридан </w:t>
      </w:r>
      <w:r w:rsidR="009B759C">
        <w:rPr>
          <w:szCs w:val="28"/>
          <w:lang w:val="uz-Cyrl-UZ"/>
        </w:rPr>
        <w:t>кам бўлган совға Комиссиянинг қарори билан уни қабул қилган судьяга қайтарилади.</w:t>
      </w:r>
    </w:p>
    <w:p w14:paraId="05AFE4AE" w14:textId="77777777" w:rsidR="00A60AE9" w:rsidRPr="00A60AE9" w:rsidRDefault="00A60AE9" w:rsidP="00D712E8">
      <w:pPr>
        <w:tabs>
          <w:tab w:val="left" w:pos="1050"/>
          <w:tab w:val="left" w:pos="1440"/>
          <w:tab w:val="left" w:pos="1620"/>
          <w:tab w:val="left" w:pos="1862"/>
        </w:tabs>
        <w:spacing w:after="0"/>
        <w:ind w:right="-5" w:firstLine="720"/>
        <w:jc w:val="both"/>
        <w:rPr>
          <w:szCs w:val="28"/>
          <w:lang w:val="uz-Cyrl-UZ"/>
        </w:rPr>
      </w:pPr>
      <w:r>
        <w:rPr>
          <w:szCs w:val="28"/>
          <w:lang w:val="uz-Cyrl-UZ"/>
        </w:rPr>
        <w:t xml:space="preserve">Совғани қайтариш совғани қайтариш далолатномасига асосан расмийлаштирилади. </w:t>
      </w:r>
    </w:p>
    <w:p w14:paraId="47E4887B"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23</w:t>
      </w:r>
      <w:r w:rsidR="009B759C" w:rsidRPr="00675954">
        <w:rPr>
          <w:b/>
          <w:szCs w:val="28"/>
          <w:lang w:val="uz-Cyrl-UZ"/>
        </w:rPr>
        <w:t>.</w:t>
      </w:r>
      <w:r w:rsidR="009B759C" w:rsidRPr="00011DFB">
        <w:rPr>
          <w:szCs w:val="28"/>
          <w:lang w:val="uz-Cyrl-UZ"/>
        </w:rPr>
        <w:t xml:space="preserve"> </w:t>
      </w:r>
      <w:r w:rsidR="009B759C">
        <w:rPr>
          <w:szCs w:val="28"/>
          <w:lang w:val="uz-Cyrl-UZ"/>
        </w:rPr>
        <w:t xml:space="preserve">Департамент томонидан қиймати </w:t>
      </w:r>
      <w:r w:rsidR="009B759C" w:rsidRPr="00617311">
        <w:rPr>
          <w:szCs w:val="28"/>
          <w:lang w:val="uz-Cyrl-UZ"/>
        </w:rPr>
        <w:t>базавий ҳисоблаш</w:t>
      </w:r>
      <w:r w:rsidR="009B759C">
        <w:rPr>
          <w:szCs w:val="28"/>
          <w:lang w:val="uz-Cyrl-UZ"/>
        </w:rPr>
        <w:t xml:space="preserve"> миқдорининг </w:t>
      </w:r>
      <w:r w:rsidR="00243854">
        <w:rPr>
          <w:szCs w:val="28"/>
          <w:lang w:val="uz-Cyrl-UZ"/>
        </w:rPr>
        <w:t xml:space="preserve">уч </w:t>
      </w:r>
      <w:r w:rsidR="009B759C">
        <w:rPr>
          <w:szCs w:val="28"/>
          <w:lang w:val="uz-Cyrl-UZ"/>
        </w:rPr>
        <w:t xml:space="preserve">бараваридан юқори бўлган совға бухгалтерия ҳисобига қабул қилинади ва суд балансига кирим қилинади. </w:t>
      </w:r>
    </w:p>
    <w:p w14:paraId="2554A30A" w14:textId="77777777" w:rsidR="00243854" w:rsidRDefault="00243854" w:rsidP="00D712E8">
      <w:pPr>
        <w:tabs>
          <w:tab w:val="left" w:pos="1050"/>
          <w:tab w:val="left" w:pos="1440"/>
          <w:tab w:val="left" w:pos="1620"/>
          <w:tab w:val="left" w:pos="1862"/>
        </w:tabs>
        <w:spacing w:after="0"/>
        <w:ind w:right="-5" w:firstLine="720"/>
        <w:jc w:val="both"/>
        <w:rPr>
          <w:szCs w:val="28"/>
          <w:lang w:val="uz-Cyrl-UZ"/>
        </w:rPr>
      </w:pPr>
    </w:p>
    <w:p w14:paraId="3AFF6DA1" w14:textId="77777777" w:rsidR="00243854" w:rsidRPr="00371AAF" w:rsidRDefault="00243854" w:rsidP="00243854">
      <w:pPr>
        <w:tabs>
          <w:tab w:val="left" w:pos="1050"/>
          <w:tab w:val="left" w:pos="1440"/>
          <w:tab w:val="left" w:pos="1620"/>
          <w:tab w:val="left" w:pos="1862"/>
        </w:tabs>
        <w:spacing w:after="0"/>
        <w:ind w:right="-5" w:firstLine="720"/>
        <w:jc w:val="center"/>
        <w:rPr>
          <w:szCs w:val="28"/>
          <w:lang w:val="uz-Cyrl-UZ"/>
        </w:rPr>
      </w:pPr>
      <w:r w:rsidRPr="00371AAF">
        <w:rPr>
          <w:b/>
          <w:bCs/>
          <w:szCs w:val="28"/>
          <w:lang w:val="uz-Cyrl-UZ"/>
        </w:rPr>
        <w:t>I</w:t>
      </w:r>
      <w:r w:rsidRPr="006609D7">
        <w:rPr>
          <w:b/>
          <w:bCs/>
          <w:szCs w:val="28"/>
          <w:lang w:val="uz-Cyrl-UZ"/>
        </w:rPr>
        <w:t>V</w:t>
      </w:r>
      <w:r w:rsidRPr="00371AAF">
        <w:rPr>
          <w:b/>
          <w:bCs/>
          <w:szCs w:val="28"/>
          <w:lang w:val="uz-Cyrl-UZ"/>
        </w:rPr>
        <w:t xml:space="preserve">. </w:t>
      </w:r>
      <w:r>
        <w:rPr>
          <w:b/>
          <w:bCs/>
          <w:szCs w:val="28"/>
          <w:lang w:val="uz-Cyrl-UZ"/>
        </w:rPr>
        <w:t>Совға</w:t>
      </w:r>
      <w:r w:rsidRPr="00371AAF">
        <w:rPr>
          <w:b/>
          <w:bCs/>
          <w:szCs w:val="28"/>
          <w:lang w:val="uz-Cyrl-UZ"/>
        </w:rPr>
        <w:t xml:space="preserve">ни </w:t>
      </w:r>
      <w:r>
        <w:rPr>
          <w:b/>
          <w:bCs/>
          <w:szCs w:val="28"/>
          <w:lang w:val="uz-Cyrl-UZ"/>
        </w:rPr>
        <w:t>қайта сотиб олиш</w:t>
      </w:r>
    </w:p>
    <w:p w14:paraId="741D9FC3" w14:textId="77777777" w:rsidR="00243854" w:rsidRDefault="00243854" w:rsidP="00D712E8">
      <w:pPr>
        <w:tabs>
          <w:tab w:val="left" w:pos="1050"/>
          <w:tab w:val="left" w:pos="1440"/>
          <w:tab w:val="left" w:pos="1620"/>
          <w:tab w:val="left" w:pos="1862"/>
        </w:tabs>
        <w:spacing w:after="0"/>
        <w:ind w:right="-5" w:firstLine="720"/>
        <w:jc w:val="both"/>
        <w:rPr>
          <w:szCs w:val="28"/>
          <w:lang w:val="uz-Cyrl-UZ"/>
        </w:rPr>
      </w:pPr>
    </w:p>
    <w:p w14:paraId="2F86F9B8"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24</w:t>
      </w:r>
      <w:r w:rsidR="009B759C" w:rsidRPr="00675954">
        <w:rPr>
          <w:b/>
          <w:szCs w:val="28"/>
          <w:lang w:val="uz-Cyrl-UZ"/>
        </w:rPr>
        <w:t>.</w:t>
      </w:r>
      <w:r w:rsidR="009B759C">
        <w:rPr>
          <w:szCs w:val="28"/>
          <w:lang w:val="uz-Cyrl-UZ"/>
        </w:rPr>
        <w:t xml:space="preserve"> Совғани топширган судья малака ҳайъатининг номига ариза билан мурожаат қилиб, совғани топширган кундан икки ойдан кечиктирмасдан уни қайта сотиб олиши ҳақида маълум қилиши мумкин.  </w:t>
      </w:r>
    </w:p>
    <w:p w14:paraId="6826E7AD" w14:textId="77777777" w:rsidR="002C5BA4"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25</w:t>
      </w:r>
      <w:r w:rsidR="00A60AE9" w:rsidRPr="002C5BA4">
        <w:rPr>
          <w:b/>
          <w:szCs w:val="28"/>
          <w:lang w:val="uz-Cyrl-UZ"/>
        </w:rPr>
        <w:t>.</w:t>
      </w:r>
      <w:r w:rsidR="00A60AE9">
        <w:rPr>
          <w:szCs w:val="28"/>
          <w:lang w:val="uz-Cyrl-UZ"/>
        </w:rPr>
        <w:t xml:space="preserve"> Совғани </w:t>
      </w:r>
      <w:r w:rsidR="002C5BA4">
        <w:rPr>
          <w:szCs w:val="28"/>
          <w:lang w:val="uz-Cyrl-UZ"/>
        </w:rPr>
        <w:t xml:space="preserve">қайта сотиб олиш ҳақидаги ариза тегишли малака ҳайъатига тақдим этилади. </w:t>
      </w:r>
    </w:p>
    <w:p w14:paraId="3792BDE7" w14:textId="77777777" w:rsidR="002C5BA4"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26</w:t>
      </w:r>
      <w:r w:rsidR="002C5BA4" w:rsidRPr="002C5BA4">
        <w:rPr>
          <w:b/>
          <w:szCs w:val="28"/>
          <w:lang w:val="uz-Cyrl-UZ"/>
        </w:rPr>
        <w:t>.</w:t>
      </w:r>
      <w:r w:rsidR="002C5BA4">
        <w:rPr>
          <w:szCs w:val="28"/>
          <w:lang w:val="uz-Cyrl-UZ"/>
        </w:rPr>
        <w:t xml:space="preserve"> Совғани қайта сотиб олиш ҳақидаги ариза</w:t>
      </w:r>
      <w:r w:rsidR="002C5BA4" w:rsidRPr="002C5BA4">
        <w:rPr>
          <w:lang w:val="uz-Cyrl-UZ"/>
        </w:rPr>
        <w:t xml:space="preserve"> </w:t>
      </w:r>
      <w:r w:rsidR="002C5BA4" w:rsidRPr="002C5BA4">
        <w:rPr>
          <w:szCs w:val="28"/>
          <w:lang w:val="uz-Cyrl-UZ"/>
        </w:rPr>
        <w:t xml:space="preserve">икки нусхада тузилади, биттаси уни тақдим этган шахсга қабул қилинганлиги ҳақидаги белги билан қайтарилади, битта нусхаси эса Департаментга юборилади. </w:t>
      </w:r>
      <w:r w:rsidR="002C5BA4">
        <w:rPr>
          <w:szCs w:val="28"/>
          <w:lang w:val="uz-Cyrl-UZ"/>
        </w:rPr>
        <w:t xml:space="preserve">  </w:t>
      </w:r>
    </w:p>
    <w:p w14:paraId="138C0988" w14:textId="77777777" w:rsidR="009B759C" w:rsidRDefault="00243854"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w:t>
      </w:r>
      <w:r w:rsidR="00D96151">
        <w:rPr>
          <w:b/>
          <w:szCs w:val="28"/>
          <w:lang w:val="uz-Cyrl-UZ"/>
        </w:rPr>
        <w:t>7</w:t>
      </w:r>
      <w:r w:rsidR="009B759C" w:rsidRPr="00675954">
        <w:rPr>
          <w:b/>
          <w:szCs w:val="28"/>
          <w:lang w:val="uz-Cyrl-UZ"/>
        </w:rPr>
        <w:t>.</w:t>
      </w:r>
      <w:r w:rsidR="009B759C" w:rsidRPr="00011DFB">
        <w:rPr>
          <w:szCs w:val="28"/>
          <w:lang w:val="uz-Cyrl-UZ"/>
        </w:rPr>
        <w:t xml:space="preserve"> </w:t>
      </w:r>
      <w:r w:rsidR="009B759C">
        <w:rPr>
          <w:szCs w:val="28"/>
          <w:lang w:val="uz-Cyrl-UZ"/>
        </w:rPr>
        <w:t xml:space="preserve">Департамент ариза келиб тушган кундан бошлаб уч ойлик муддатда совғани сотиб олиш баҳосини аниқлаш ишини ташкил этади ҳамда натижаси ҳақида аризачини хабардор этади, шундан сўнг бир ойлик муддатда аризачи белгиланган тартибда совғани сотиб олиши ёки уни сотиб олишни рад этиши мумкин. </w:t>
      </w:r>
    </w:p>
    <w:p w14:paraId="7E566C3C" w14:textId="77777777" w:rsidR="00D40AAC" w:rsidRDefault="00D40AAC" w:rsidP="00D40AAC">
      <w:pPr>
        <w:tabs>
          <w:tab w:val="left" w:pos="1050"/>
          <w:tab w:val="left" w:pos="1440"/>
          <w:tab w:val="left" w:pos="1620"/>
          <w:tab w:val="left" w:pos="1862"/>
        </w:tabs>
        <w:spacing w:after="0"/>
        <w:ind w:right="-5" w:firstLine="720"/>
        <w:jc w:val="center"/>
        <w:rPr>
          <w:b/>
          <w:bCs/>
          <w:szCs w:val="28"/>
          <w:lang w:val="uz-Cyrl-UZ"/>
        </w:rPr>
      </w:pPr>
      <w:r w:rsidRPr="006609D7">
        <w:rPr>
          <w:b/>
          <w:bCs/>
          <w:szCs w:val="28"/>
          <w:lang w:val="uz-Cyrl-UZ"/>
        </w:rPr>
        <w:t>V</w:t>
      </w:r>
      <w:r w:rsidRPr="00371AAF">
        <w:rPr>
          <w:b/>
          <w:bCs/>
          <w:szCs w:val="28"/>
          <w:lang w:val="uz-Cyrl-UZ"/>
        </w:rPr>
        <w:t xml:space="preserve">. </w:t>
      </w:r>
      <w:r>
        <w:rPr>
          <w:b/>
          <w:bCs/>
          <w:szCs w:val="28"/>
          <w:lang w:val="uz-Cyrl-UZ"/>
        </w:rPr>
        <w:t>Совғадан фойдаланиш тартиби</w:t>
      </w:r>
    </w:p>
    <w:p w14:paraId="54834516" w14:textId="77777777" w:rsidR="00D40AAC" w:rsidRDefault="00D40AAC" w:rsidP="00D40AAC">
      <w:pPr>
        <w:tabs>
          <w:tab w:val="left" w:pos="1050"/>
          <w:tab w:val="left" w:pos="1440"/>
          <w:tab w:val="left" w:pos="1620"/>
          <w:tab w:val="left" w:pos="1862"/>
        </w:tabs>
        <w:spacing w:after="0"/>
        <w:ind w:right="-5" w:firstLine="720"/>
        <w:jc w:val="center"/>
        <w:rPr>
          <w:b/>
          <w:szCs w:val="28"/>
          <w:lang w:val="uz-Cyrl-UZ"/>
        </w:rPr>
      </w:pPr>
    </w:p>
    <w:p w14:paraId="4AFE509B" w14:textId="77777777" w:rsidR="009B759C" w:rsidRDefault="00243854" w:rsidP="00D712E8">
      <w:pPr>
        <w:tabs>
          <w:tab w:val="left" w:pos="1050"/>
          <w:tab w:val="left" w:pos="1440"/>
          <w:tab w:val="left" w:pos="1620"/>
          <w:tab w:val="left" w:pos="1862"/>
        </w:tabs>
        <w:spacing w:after="0"/>
        <w:ind w:right="-5" w:firstLine="720"/>
        <w:jc w:val="both"/>
        <w:rPr>
          <w:szCs w:val="28"/>
          <w:lang w:val="uz-Cyrl-UZ"/>
        </w:rPr>
      </w:pPr>
      <w:r w:rsidRPr="00243854">
        <w:rPr>
          <w:b/>
          <w:szCs w:val="28"/>
          <w:lang w:val="uz-Cyrl-UZ"/>
        </w:rPr>
        <w:t>2</w:t>
      </w:r>
      <w:r w:rsidR="00D96151">
        <w:rPr>
          <w:b/>
          <w:szCs w:val="28"/>
          <w:lang w:val="uz-Cyrl-UZ"/>
        </w:rPr>
        <w:t>8</w:t>
      </w:r>
      <w:r w:rsidR="009B759C" w:rsidRPr="00E04DEC">
        <w:rPr>
          <w:b/>
          <w:szCs w:val="28"/>
          <w:lang w:val="uz-Cyrl-UZ"/>
        </w:rPr>
        <w:t>.</w:t>
      </w:r>
      <w:r w:rsidR="009B759C" w:rsidRPr="00011DFB">
        <w:rPr>
          <w:szCs w:val="28"/>
          <w:lang w:val="uz-Cyrl-UZ"/>
        </w:rPr>
        <w:t xml:space="preserve"> </w:t>
      </w:r>
      <w:r w:rsidR="009B759C">
        <w:rPr>
          <w:szCs w:val="28"/>
          <w:lang w:val="uz-Cyrl-UZ"/>
        </w:rPr>
        <w:t xml:space="preserve">Мазкур Низомнинг </w:t>
      </w:r>
      <w:r w:rsidR="00FE2FD6">
        <w:rPr>
          <w:szCs w:val="28"/>
          <w:lang w:val="uz-Cyrl-UZ"/>
        </w:rPr>
        <w:t>26</w:t>
      </w:r>
      <w:r w:rsidR="009B759C">
        <w:rPr>
          <w:szCs w:val="28"/>
          <w:lang w:val="uz-Cyrl-UZ"/>
        </w:rPr>
        <w:t xml:space="preserve">-бандида назарда тутилган тартибда совғани қайта сотиб олиш ҳақида ариза келиб тушмаган тақдирда, </w:t>
      </w:r>
      <w:r w:rsidR="009B759C">
        <w:rPr>
          <w:szCs w:val="28"/>
          <w:lang w:val="uz-Cyrl-UZ"/>
        </w:rPr>
        <w:br/>
        <w:t xml:space="preserve">совғадан суд фаолиятини таъминлаш учун фойдаланиш мақсадга мувофиқлиги ҳақидаги Комиссиянинг хулосасига асосан суд томонидан фойдаланилиши мумкин. </w:t>
      </w:r>
    </w:p>
    <w:p w14:paraId="19672E91" w14:textId="77777777" w:rsidR="00CE66EB" w:rsidRDefault="00CE66EB" w:rsidP="00D712E8">
      <w:pPr>
        <w:tabs>
          <w:tab w:val="left" w:pos="1050"/>
          <w:tab w:val="left" w:pos="1440"/>
          <w:tab w:val="left" w:pos="1620"/>
          <w:tab w:val="left" w:pos="1862"/>
        </w:tabs>
        <w:spacing w:after="0"/>
        <w:ind w:right="-5" w:firstLine="720"/>
        <w:jc w:val="both"/>
        <w:rPr>
          <w:szCs w:val="28"/>
          <w:lang w:val="uz-Cyrl-UZ"/>
        </w:rPr>
      </w:pPr>
      <w:r>
        <w:rPr>
          <w:szCs w:val="28"/>
          <w:lang w:val="uz-Cyrl-UZ"/>
        </w:rPr>
        <w:t xml:space="preserve">Бундай ҳолатда совға хизмат сафарлари ёки бошқа расмий тадбирларда бошқа шахсларга совға сифатида ҳам берилиши мумкин. </w:t>
      </w:r>
    </w:p>
    <w:p w14:paraId="26722581" w14:textId="77777777" w:rsidR="009B759C" w:rsidRPr="00790B8A" w:rsidRDefault="00FE2FD6" w:rsidP="00D712E8">
      <w:pPr>
        <w:tabs>
          <w:tab w:val="left" w:pos="1050"/>
          <w:tab w:val="left" w:pos="1440"/>
          <w:tab w:val="left" w:pos="1620"/>
          <w:tab w:val="left" w:pos="1862"/>
        </w:tabs>
        <w:spacing w:after="0"/>
        <w:ind w:right="-5" w:firstLine="720"/>
        <w:jc w:val="both"/>
        <w:rPr>
          <w:szCs w:val="28"/>
          <w:lang w:val="uz-Cyrl-UZ"/>
        </w:rPr>
      </w:pPr>
      <w:r>
        <w:rPr>
          <w:b/>
          <w:szCs w:val="28"/>
          <w:lang w:val="uz-Cyrl-UZ"/>
        </w:rPr>
        <w:t>2</w:t>
      </w:r>
      <w:r w:rsidR="00D96151">
        <w:rPr>
          <w:b/>
          <w:szCs w:val="28"/>
          <w:lang w:val="uz-Cyrl-UZ"/>
        </w:rPr>
        <w:t>9</w:t>
      </w:r>
      <w:r w:rsidR="009B759C" w:rsidRPr="00E04DEC">
        <w:rPr>
          <w:b/>
          <w:szCs w:val="28"/>
          <w:lang w:val="uz-Cyrl-UZ"/>
        </w:rPr>
        <w:t xml:space="preserve">. </w:t>
      </w:r>
      <w:r w:rsidR="009B759C" w:rsidRPr="00790B8A">
        <w:rPr>
          <w:szCs w:val="28"/>
          <w:lang w:val="uz-Cyrl-UZ"/>
        </w:rPr>
        <w:t xml:space="preserve">Комиссия </w:t>
      </w:r>
      <w:r w:rsidR="009B759C">
        <w:rPr>
          <w:szCs w:val="28"/>
          <w:lang w:val="uz-Cyrl-UZ"/>
        </w:rPr>
        <w:t xml:space="preserve">совғадан </w:t>
      </w:r>
      <w:r w:rsidR="009B759C" w:rsidRPr="00790B8A">
        <w:rPr>
          <w:szCs w:val="28"/>
          <w:lang w:val="uz-Cyrl-UZ"/>
        </w:rPr>
        <w:t>суд фаолиятини таъминлаш</w:t>
      </w:r>
      <w:r w:rsidR="009B759C">
        <w:rPr>
          <w:szCs w:val="28"/>
          <w:lang w:val="uz-Cyrl-UZ"/>
        </w:rPr>
        <w:t>да</w:t>
      </w:r>
      <w:r w:rsidR="009B759C" w:rsidRPr="00790B8A">
        <w:rPr>
          <w:szCs w:val="28"/>
          <w:lang w:val="uz-Cyrl-UZ"/>
        </w:rPr>
        <w:t xml:space="preserve"> фойдаланиш мақсадга мувофиқ эмас</w:t>
      </w:r>
      <w:r w:rsidR="009B759C">
        <w:rPr>
          <w:szCs w:val="28"/>
          <w:lang w:val="uz-Cyrl-UZ"/>
        </w:rPr>
        <w:t xml:space="preserve"> деган хулосага келган тақдирда </w:t>
      </w:r>
      <w:r w:rsidR="009B759C" w:rsidRPr="00790B8A">
        <w:rPr>
          <w:szCs w:val="28"/>
          <w:lang w:val="uz-Cyrl-UZ"/>
        </w:rPr>
        <w:t>қийматини аниқла</w:t>
      </w:r>
      <w:r w:rsidR="009B759C">
        <w:rPr>
          <w:szCs w:val="28"/>
          <w:lang w:val="uz-Cyrl-UZ"/>
        </w:rPr>
        <w:t>б,</w:t>
      </w:r>
      <w:r w:rsidR="009B759C" w:rsidRPr="00790B8A">
        <w:rPr>
          <w:szCs w:val="28"/>
          <w:lang w:val="uz-Cyrl-UZ"/>
        </w:rPr>
        <w:t xml:space="preserve"> Ўзбекистон Республикаси қонун ҳужжатларида белгиланган тартибда сотиш ҳақида қарор қабул қилиши мумкин. </w:t>
      </w:r>
    </w:p>
    <w:p w14:paraId="04157B84"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lastRenderedPageBreak/>
        <w:t>30</w:t>
      </w:r>
      <w:r w:rsidR="009B759C" w:rsidRPr="00E04DEC">
        <w:rPr>
          <w:b/>
          <w:szCs w:val="28"/>
          <w:lang w:val="uz-Cyrl-UZ"/>
        </w:rPr>
        <w:t>.</w:t>
      </w:r>
      <w:r w:rsidR="009B759C" w:rsidRPr="00011DFB">
        <w:rPr>
          <w:szCs w:val="28"/>
          <w:lang w:val="uz-Cyrl-UZ"/>
        </w:rPr>
        <w:t xml:space="preserve"> </w:t>
      </w:r>
      <w:r w:rsidR="009B759C">
        <w:rPr>
          <w:szCs w:val="28"/>
          <w:lang w:val="uz-Cyrl-UZ"/>
        </w:rPr>
        <w:t xml:space="preserve">Мазкур Низомнинг </w:t>
      </w:r>
      <w:r w:rsidR="00FE2FD6">
        <w:rPr>
          <w:szCs w:val="28"/>
          <w:lang w:val="uz-Cyrl-UZ"/>
        </w:rPr>
        <w:t>26</w:t>
      </w:r>
      <w:r w:rsidR="006609D7">
        <w:rPr>
          <w:szCs w:val="28"/>
          <w:lang w:val="uz-Cyrl-UZ"/>
        </w:rPr>
        <w:t xml:space="preserve">, </w:t>
      </w:r>
      <w:r w:rsidR="00FE2FD6">
        <w:rPr>
          <w:szCs w:val="28"/>
          <w:lang w:val="uz-Cyrl-UZ"/>
        </w:rPr>
        <w:t>28</w:t>
      </w:r>
      <w:r w:rsidR="009B759C">
        <w:rPr>
          <w:szCs w:val="28"/>
          <w:lang w:val="uz-Cyrl-UZ"/>
        </w:rPr>
        <w:t xml:space="preserve">-бандларида назарда тутилган асослар бўйича совғани тасарруф этиш қийматини баҳолаш Ўзбекистон Республикасининг баҳолаш фаолиятига оид қонун ҳужжатларида белгиланган тартибда баҳолаш фаолиятини амалга оширувчи субъектлар томонидан амалга оширилади. </w:t>
      </w:r>
    </w:p>
    <w:p w14:paraId="47302C87" w14:textId="77777777" w:rsidR="00F24912" w:rsidRPr="009B759C" w:rsidRDefault="00F24912" w:rsidP="00F24912">
      <w:pPr>
        <w:spacing w:after="0"/>
        <w:ind w:firstLine="709"/>
        <w:jc w:val="both"/>
        <w:rPr>
          <w:lang w:val="uz-Cyrl-UZ"/>
        </w:rPr>
      </w:pPr>
      <w:r>
        <w:rPr>
          <w:lang w:val="uz-Cyrl-UZ"/>
        </w:rPr>
        <w:t>А</w:t>
      </w:r>
      <w:r w:rsidRPr="00F24912">
        <w:rPr>
          <w:lang w:val="uz-Cyrl-UZ"/>
        </w:rPr>
        <w:t xml:space="preserve">гар </w:t>
      </w:r>
      <w:r>
        <w:rPr>
          <w:lang w:val="uz-Cyrl-UZ"/>
        </w:rPr>
        <w:t xml:space="preserve">совғанинг </w:t>
      </w:r>
      <w:r w:rsidRPr="00F24912">
        <w:rPr>
          <w:lang w:val="uz-Cyrl-UZ"/>
        </w:rPr>
        <w:t>қиймати базавий ҳисоблаш миқдорининг йигирма бараваридан ортиқ бўлмаган тақдирда баҳоловчи ташкилотни жалб этмасдан мустақил баҳолаши мумкин.</w:t>
      </w:r>
    </w:p>
    <w:p w14:paraId="1E290C04"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31</w:t>
      </w:r>
      <w:r w:rsidR="009B759C" w:rsidRPr="00E04DEC">
        <w:rPr>
          <w:b/>
          <w:szCs w:val="28"/>
          <w:lang w:val="uz-Cyrl-UZ"/>
        </w:rPr>
        <w:t>.</w:t>
      </w:r>
      <w:r w:rsidR="009B759C" w:rsidRPr="00011DFB">
        <w:rPr>
          <w:szCs w:val="28"/>
          <w:lang w:val="uz-Cyrl-UZ"/>
        </w:rPr>
        <w:t xml:space="preserve"> </w:t>
      </w:r>
      <w:r w:rsidR="009B759C">
        <w:rPr>
          <w:szCs w:val="28"/>
          <w:lang w:val="uz-Cyrl-UZ"/>
        </w:rPr>
        <w:t xml:space="preserve">Агар совға сотилмаса (тасарруф этилмаса), </w:t>
      </w:r>
      <w:r w:rsidR="00CE66EB">
        <w:rPr>
          <w:szCs w:val="28"/>
          <w:lang w:val="uz-Cyrl-UZ"/>
        </w:rPr>
        <w:t xml:space="preserve">Департамент бошлиғи </w:t>
      </w:r>
      <w:r w:rsidR="009B759C">
        <w:rPr>
          <w:szCs w:val="28"/>
          <w:lang w:val="uz-Cyrl-UZ"/>
        </w:rPr>
        <w:t xml:space="preserve">қайта савдоларни ўтказиш ёки бошқа </w:t>
      </w:r>
      <w:r w:rsidR="009B759C" w:rsidRPr="004036CC">
        <w:rPr>
          <w:szCs w:val="28"/>
          <w:lang w:val="uz-Cyrl-UZ"/>
        </w:rPr>
        <w:t>ташкилотнинг бухгалтерия балансига</w:t>
      </w:r>
      <w:r w:rsidR="009B759C">
        <w:rPr>
          <w:szCs w:val="28"/>
          <w:lang w:val="uz-Cyrl-UZ"/>
        </w:rPr>
        <w:t xml:space="preserve"> бепул (текинга) бериш ёҳуд Ўзбекистон Республикасининг қонунчилигига асосан уни йўқ қилиш ҳақида қарор қабул қилиши мумкин.  </w:t>
      </w:r>
    </w:p>
    <w:p w14:paraId="27BEA82E" w14:textId="77777777" w:rsidR="009B759C" w:rsidRDefault="00D96151" w:rsidP="00D712E8">
      <w:pPr>
        <w:tabs>
          <w:tab w:val="left" w:pos="1050"/>
          <w:tab w:val="left" w:pos="1440"/>
          <w:tab w:val="left" w:pos="1620"/>
          <w:tab w:val="left" w:pos="1862"/>
        </w:tabs>
        <w:spacing w:after="0"/>
        <w:ind w:right="-5" w:firstLine="720"/>
        <w:jc w:val="both"/>
        <w:rPr>
          <w:szCs w:val="28"/>
          <w:lang w:val="uz-Cyrl-UZ"/>
        </w:rPr>
      </w:pPr>
      <w:r>
        <w:rPr>
          <w:b/>
          <w:szCs w:val="28"/>
          <w:lang w:val="uz-Cyrl-UZ"/>
        </w:rPr>
        <w:t>32</w:t>
      </w:r>
      <w:r w:rsidR="009B759C" w:rsidRPr="00E04DEC">
        <w:rPr>
          <w:b/>
          <w:szCs w:val="28"/>
          <w:lang w:val="uz-Cyrl-UZ"/>
        </w:rPr>
        <w:t>.</w:t>
      </w:r>
      <w:r w:rsidR="009B759C" w:rsidRPr="00011DFB">
        <w:rPr>
          <w:szCs w:val="28"/>
          <w:lang w:val="uz-Cyrl-UZ"/>
        </w:rPr>
        <w:t xml:space="preserve"> </w:t>
      </w:r>
      <w:r w:rsidR="009B759C">
        <w:rPr>
          <w:szCs w:val="28"/>
          <w:lang w:val="uz-Cyrl-UZ"/>
        </w:rPr>
        <w:t xml:space="preserve">Совғани тасарруф этишдан тушган маблағлар Ўзбекистон Республикасининг бюджет тўғрисидаги қонунчилигида белгиланган тартибда бюджет даромадига ўтказилади. </w:t>
      </w:r>
    </w:p>
    <w:p w14:paraId="5846C56D" w14:textId="77777777" w:rsidR="009B759C" w:rsidRDefault="00D96151" w:rsidP="00D712E8">
      <w:pPr>
        <w:tabs>
          <w:tab w:val="left" w:pos="1148"/>
          <w:tab w:val="left" w:pos="1440"/>
          <w:tab w:val="left" w:pos="1620"/>
          <w:tab w:val="left" w:pos="1974"/>
        </w:tabs>
        <w:autoSpaceDE w:val="0"/>
        <w:autoSpaceDN w:val="0"/>
        <w:adjustRightInd w:val="0"/>
        <w:spacing w:after="0"/>
        <w:ind w:right="-5" w:firstLine="720"/>
        <w:jc w:val="both"/>
        <w:rPr>
          <w:szCs w:val="28"/>
          <w:lang w:val="uz-Cyrl-UZ"/>
        </w:rPr>
      </w:pPr>
      <w:r>
        <w:rPr>
          <w:b/>
          <w:szCs w:val="28"/>
          <w:lang w:val="uz-Cyrl-UZ"/>
        </w:rPr>
        <w:t>33</w:t>
      </w:r>
      <w:r w:rsidR="009B759C" w:rsidRPr="00AB6299">
        <w:rPr>
          <w:b/>
          <w:szCs w:val="28"/>
          <w:lang w:val="uz-Cyrl-UZ"/>
        </w:rPr>
        <w:t>.</w:t>
      </w:r>
      <w:r w:rsidR="009B759C">
        <w:rPr>
          <w:szCs w:val="28"/>
          <w:lang w:val="uz-Cyrl-UZ"/>
        </w:rPr>
        <w:t xml:space="preserve"> Ушбу Низом талабларининг ижросини назорат қилиш Кенгашнинг </w:t>
      </w:r>
      <w:r w:rsidR="009B759C" w:rsidRPr="00AF5432">
        <w:rPr>
          <w:szCs w:val="28"/>
          <w:lang w:val="uz-Cyrl-UZ"/>
        </w:rPr>
        <w:t xml:space="preserve">Судьялар дахлсизлигини таъминлаш ва коррупциянинг олдини олиш бўйича суд инспекцияси </w:t>
      </w:r>
      <w:r w:rsidR="009B759C">
        <w:rPr>
          <w:szCs w:val="28"/>
          <w:lang w:val="uz-Cyrl-UZ"/>
        </w:rPr>
        <w:t xml:space="preserve">томонидан амалга оширилади. </w:t>
      </w:r>
    </w:p>
    <w:sectPr w:rsidR="009B759C" w:rsidSect="00371AA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7D18"/>
    <w:multiLevelType w:val="hybridMultilevel"/>
    <w:tmpl w:val="FA669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9C"/>
    <w:rsid w:val="000D3F4E"/>
    <w:rsid w:val="00147A7A"/>
    <w:rsid w:val="00154B68"/>
    <w:rsid w:val="00160DAD"/>
    <w:rsid w:val="0016546F"/>
    <w:rsid w:val="00171A2A"/>
    <w:rsid w:val="001A5629"/>
    <w:rsid w:val="001C355B"/>
    <w:rsid w:val="001C5555"/>
    <w:rsid w:val="00243854"/>
    <w:rsid w:val="00250CC4"/>
    <w:rsid w:val="00261397"/>
    <w:rsid w:val="002C5BA4"/>
    <w:rsid w:val="00300ECA"/>
    <w:rsid w:val="003211AC"/>
    <w:rsid w:val="003436FB"/>
    <w:rsid w:val="00344E07"/>
    <w:rsid w:val="00371AAF"/>
    <w:rsid w:val="00417A52"/>
    <w:rsid w:val="00434C20"/>
    <w:rsid w:val="0044453C"/>
    <w:rsid w:val="00464A19"/>
    <w:rsid w:val="004756FA"/>
    <w:rsid w:val="0052593B"/>
    <w:rsid w:val="00611766"/>
    <w:rsid w:val="00650139"/>
    <w:rsid w:val="006609D7"/>
    <w:rsid w:val="006C0B77"/>
    <w:rsid w:val="006D3057"/>
    <w:rsid w:val="00717967"/>
    <w:rsid w:val="007C6AED"/>
    <w:rsid w:val="007D0C8F"/>
    <w:rsid w:val="008242FF"/>
    <w:rsid w:val="00870751"/>
    <w:rsid w:val="0087695A"/>
    <w:rsid w:val="00883CDD"/>
    <w:rsid w:val="00922C48"/>
    <w:rsid w:val="009B759C"/>
    <w:rsid w:val="00A60AE9"/>
    <w:rsid w:val="00AC3090"/>
    <w:rsid w:val="00AD3CB6"/>
    <w:rsid w:val="00B40AAF"/>
    <w:rsid w:val="00B7595F"/>
    <w:rsid w:val="00B915B7"/>
    <w:rsid w:val="00C67785"/>
    <w:rsid w:val="00C731AE"/>
    <w:rsid w:val="00C90F6A"/>
    <w:rsid w:val="00CD2569"/>
    <w:rsid w:val="00CE42BB"/>
    <w:rsid w:val="00CE66EB"/>
    <w:rsid w:val="00D40AAC"/>
    <w:rsid w:val="00D712E8"/>
    <w:rsid w:val="00D96151"/>
    <w:rsid w:val="00DA0513"/>
    <w:rsid w:val="00DF1AB1"/>
    <w:rsid w:val="00DF69BB"/>
    <w:rsid w:val="00EA59DF"/>
    <w:rsid w:val="00EB5BA2"/>
    <w:rsid w:val="00EE4070"/>
    <w:rsid w:val="00EE504B"/>
    <w:rsid w:val="00F12C76"/>
    <w:rsid w:val="00F24912"/>
    <w:rsid w:val="00F42D4C"/>
    <w:rsid w:val="00FB6F5C"/>
    <w:rsid w:val="00FE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638"/>
  <w15:chartTrackingRefBased/>
  <w15:docId w15:val="{2B8A42E0-EE16-422F-A7FB-75712450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59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F6A"/>
    <w:pPr>
      <w:ind w:left="720"/>
      <w:contextualSpacing/>
    </w:pPr>
  </w:style>
  <w:style w:type="paragraph" w:styleId="a4">
    <w:name w:val="Balloon Text"/>
    <w:basedOn w:val="a"/>
    <w:link w:val="a5"/>
    <w:uiPriority w:val="99"/>
    <w:semiHidden/>
    <w:unhideWhenUsed/>
    <w:rsid w:val="00D40AAC"/>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D4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Маликахон Каландарова</dc:creator>
  <cp:keywords/>
  <dc:description/>
  <cp:lastModifiedBy>Хуршид Садиков</cp:lastModifiedBy>
  <cp:revision>10</cp:revision>
  <cp:lastPrinted>2021-12-11T05:53:00Z</cp:lastPrinted>
  <dcterms:created xsi:type="dcterms:W3CDTF">2021-12-01T12:57:00Z</dcterms:created>
  <dcterms:modified xsi:type="dcterms:W3CDTF">2022-03-28T11:54:00Z</dcterms:modified>
</cp:coreProperties>
</file>